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3A419" w14:textId="0276B8B1" w:rsidR="006A4F77" w:rsidRPr="00C17C01" w:rsidRDefault="002835B9" w:rsidP="00282BD7">
      <w:pPr>
        <w:ind w:right="-13"/>
        <w:jc w:val="both"/>
        <w:rPr>
          <w:b/>
          <w:u w:val="single"/>
        </w:rPr>
      </w:pPr>
      <w:bookmarkStart w:id="0" w:name="_GoBack"/>
      <w:bookmarkEnd w:id="0"/>
      <w:r>
        <w:rPr>
          <w:b/>
          <w:u w:val="single"/>
        </w:rPr>
        <w:t>VISIENOTA</w:t>
      </w:r>
      <w:r w:rsidR="00FC4600">
        <w:rPr>
          <w:b/>
          <w:u w:val="single"/>
        </w:rPr>
        <w:t>:</w:t>
      </w:r>
      <w:r>
        <w:rPr>
          <w:b/>
          <w:u w:val="single"/>
        </w:rPr>
        <w:t xml:space="preserve"> RACISME </w:t>
      </w:r>
      <w:r w:rsidR="00FC4600">
        <w:rPr>
          <w:b/>
          <w:u w:val="single"/>
        </w:rPr>
        <w:t>I</w:t>
      </w:r>
      <w:r w:rsidR="00FC4600" w:rsidRPr="00C17C01">
        <w:rPr>
          <w:b/>
          <w:u w:val="single"/>
        </w:rPr>
        <w:t>N HET JEUGDWERK</w:t>
      </w:r>
    </w:p>
    <w:p w14:paraId="194B359E" w14:textId="75EAD8E5" w:rsidR="00CB2346" w:rsidRPr="00C17C01" w:rsidRDefault="00226469" w:rsidP="00282BD7">
      <w:pPr>
        <w:pStyle w:val="Lijstalinea"/>
        <w:numPr>
          <w:ilvl w:val="0"/>
          <w:numId w:val="1"/>
        </w:numPr>
        <w:ind w:left="0" w:right="-13" w:firstLine="0"/>
        <w:jc w:val="both"/>
        <w:rPr>
          <w:b/>
        </w:rPr>
      </w:pPr>
      <w:r w:rsidRPr="00C17C01">
        <w:rPr>
          <w:b/>
        </w:rPr>
        <w:t>Racisme in het jeugdwerk: een situatieschets</w:t>
      </w:r>
    </w:p>
    <w:p w14:paraId="75549C7A" w14:textId="22E987D5" w:rsidR="001B0E3C" w:rsidRPr="00C17C01" w:rsidRDefault="001B0E3C" w:rsidP="00282BD7">
      <w:pPr>
        <w:ind w:right="-13"/>
        <w:jc w:val="both"/>
      </w:pPr>
      <w:r w:rsidRPr="00C17C01">
        <w:t xml:space="preserve">Superdiversiteit </w:t>
      </w:r>
      <w:r w:rsidR="001F2988" w:rsidRPr="00C17C01">
        <w:t>is een eigenschap van onze samenleving, één die blijft toenemen</w:t>
      </w:r>
      <w:r w:rsidRPr="00C17C01">
        <w:t xml:space="preserve">. </w:t>
      </w:r>
      <w:r w:rsidR="00226469" w:rsidRPr="00C17C01">
        <w:t xml:space="preserve">Door velen wordt het als </w:t>
      </w:r>
      <w:r w:rsidR="00833B3D" w:rsidRPr="00C17C01">
        <w:t>een verrijking</w:t>
      </w:r>
      <w:r w:rsidR="00226469" w:rsidRPr="00C17C01">
        <w:t xml:space="preserve"> gezien, maar het </w:t>
      </w:r>
      <w:r w:rsidR="00833B3D" w:rsidRPr="002D67B4">
        <w:t>leidt ook tot weerstand</w:t>
      </w:r>
      <w:r w:rsidR="003B09BE" w:rsidRPr="002D67B4">
        <w:t>,</w:t>
      </w:r>
      <w:r w:rsidR="00833B3D" w:rsidRPr="002D67B4">
        <w:t xml:space="preserve"> onverdraagzaamheid</w:t>
      </w:r>
      <w:r w:rsidR="003B09BE" w:rsidRPr="002D67B4">
        <w:t xml:space="preserve"> en conflict</w:t>
      </w:r>
      <w:r w:rsidR="00226469" w:rsidRPr="002D67B4">
        <w:t xml:space="preserve">. </w:t>
      </w:r>
      <w:r w:rsidR="00A87C97" w:rsidRPr="00282BD7">
        <w:t xml:space="preserve">Het vormt echter een grote meerwaarde als we </w:t>
      </w:r>
      <w:r w:rsidR="00EB2ACF" w:rsidRPr="00282BD7">
        <w:t xml:space="preserve">in al die diversiteit </w:t>
      </w:r>
      <w:r w:rsidR="00A87C97" w:rsidRPr="00282BD7">
        <w:t>op een goede manier met elkaar leren omgaan.</w:t>
      </w:r>
    </w:p>
    <w:p w14:paraId="412D2A7F" w14:textId="18C39F64" w:rsidR="00CF56E3" w:rsidRPr="002D67B4" w:rsidRDefault="00833B3D" w:rsidP="00282BD7">
      <w:pPr>
        <w:ind w:right="-13"/>
        <w:jc w:val="both"/>
      </w:pPr>
      <w:r w:rsidRPr="00C17C01">
        <w:t>Toch zien we dat</w:t>
      </w:r>
      <w:r w:rsidR="00CF56E3" w:rsidRPr="00C17C01">
        <w:t xml:space="preserve"> </w:t>
      </w:r>
      <w:r w:rsidRPr="00C17C01">
        <w:t>m</w:t>
      </w:r>
      <w:r w:rsidR="00CF56E3" w:rsidRPr="00C17C01">
        <w:t>ensen</w:t>
      </w:r>
      <w:r w:rsidRPr="00C17C01">
        <w:t xml:space="preserve"> drempels, discriminatie en uitsluiting</w:t>
      </w:r>
      <w:r w:rsidR="00CF56E3" w:rsidRPr="00C17C01">
        <w:t xml:space="preserve"> ondervinden op verschillende </w:t>
      </w:r>
      <w:r w:rsidRPr="00C17C01">
        <w:t>maatschappelijke domeinen</w:t>
      </w:r>
      <w:r w:rsidR="00EB2ACF" w:rsidRPr="002D67B4">
        <w:t>, b</w:t>
      </w:r>
      <w:r w:rsidRPr="002D67B4">
        <w:t>ijvoorbeeld in het onderwijs, bij hun toegang tot vrijetijdsbesteding of bij hun</w:t>
      </w:r>
      <w:r w:rsidR="00CF56E3" w:rsidRPr="002D67B4">
        <w:t xml:space="preserve"> zoektocht naar werk of een woning.</w:t>
      </w:r>
      <w:r w:rsidRPr="002D67B4">
        <w:t xml:space="preserve"> Afhankelijk </w:t>
      </w:r>
      <w:r w:rsidR="003B09BE" w:rsidRPr="002D67B4">
        <w:t xml:space="preserve">van eigenschappen </w:t>
      </w:r>
      <w:r w:rsidR="00EB2ACF" w:rsidRPr="002D67B4">
        <w:t>zo</w:t>
      </w:r>
      <w:r w:rsidR="003B09BE" w:rsidRPr="002D67B4">
        <w:t>als</w:t>
      </w:r>
      <w:r w:rsidRPr="002D67B4">
        <w:t xml:space="preserve"> g</w:t>
      </w:r>
      <w:r w:rsidR="00CF56E3" w:rsidRPr="002D67B4">
        <w:t>ender, herkomst, sociale klasse, seksuele oriëntatie</w:t>
      </w:r>
      <w:r w:rsidR="002D67B4">
        <w:t xml:space="preserve"> of </w:t>
      </w:r>
      <w:r w:rsidR="00CF56E3" w:rsidRPr="002D67B4">
        <w:t>leeftijd</w:t>
      </w:r>
      <w:r w:rsidR="002D67B4">
        <w:t xml:space="preserve"> </w:t>
      </w:r>
      <w:r w:rsidRPr="002D67B4">
        <w:t xml:space="preserve">zal je je </w:t>
      </w:r>
      <w:r w:rsidR="00E14CC3" w:rsidRPr="00282BD7">
        <w:t>vlotter</w:t>
      </w:r>
      <w:r w:rsidR="00EB2ACF" w:rsidRPr="00C17C01">
        <w:t xml:space="preserve"> in de maatschappelijke structuren</w:t>
      </w:r>
      <w:r w:rsidRPr="00C17C01">
        <w:t xml:space="preserve"> kunnen voortbewegen </w:t>
      </w:r>
      <w:r w:rsidR="002062FF" w:rsidRPr="00C17C01">
        <w:t xml:space="preserve">dan anderen. </w:t>
      </w:r>
      <w:r w:rsidR="003B09BE" w:rsidRPr="00C17C01">
        <w:t>Dat</w:t>
      </w:r>
      <w:r w:rsidRPr="00C17C01">
        <w:t xml:space="preserve"> heeft een</w:t>
      </w:r>
      <w:r w:rsidR="00CF56E3" w:rsidRPr="00C17C01">
        <w:t xml:space="preserve"> invloed op ieders positie</w:t>
      </w:r>
      <w:r w:rsidR="002062FF" w:rsidRPr="002D67B4">
        <w:t xml:space="preserve"> in de </w:t>
      </w:r>
      <w:r w:rsidR="003B09BE" w:rsidRPr="002D67B4">
        <w:t>samenleving</w:t>
      </w:r>
      <w:r w:rsidR="007415F9" w:rsidRPr="002D67B4">
        <w:t>.</w:t>
      </w:r>
      <w:r w:rsidR="00CF56E3" w:rsidRPr="002D67B4">
        <w:t xml:space="preserve"> Dat is de kern van het kruispuntdenken </w:t>
      </w:r>
      <w:r w:rsidR="007415F9" w:rsidRPr="002D67B4">
        <w:t>waarop we ons baseren</w:t>
      </w:r>
      <w:r w:rsidRPr="002D67B4">
        <w:t xml:space="preserve"> in deze visietekst</w:t>
      </w:r>
      <w:r w:rsidR="00CF56E3" w:rsidRPr="002D67B4">
        <w:t>.</w:t>
      </w:r>
    </w:p>
    <w:p w14:paraId="53792624" w14:textId="7F77007D" w:rsidR="00CF56E3" w:rsidRPr="002D67B4" w:rsidRDefault="00CF56E3" w:rsidP="00282BD7">
      <w:pPr>
        <w:pStyle w:val="Lijstalinea"/>
        <w:numPr>
          <w:ilvl w:val="1"/>
          <w:numId w:val="14"/>
        </w:numPr>
        <w:ind w:left="0" w:right="-13" w:firstLine="0"/>
        <w:jc w:val="both"/>
        <w:rPr>
          <w:u w:val="single"/>
        </w:rPr>
      </w:pPr>
      <w:r w:rsidRPr="002D67B4">
        <w:rPr>
          <w:u w:val="single"/>
        </w:rPr>
        <w:t>Een focus op racisme</w:t>
      </w:r>
    </w:p>
    <w:p w14:paraId="3BCEAA30" w14:textId="3EB1F811" w:rsidR="00CF56E3" w:rsidRPr="00C17C01" w:rsidRDefault="00CF56E3" w:rsidP="00282BD7">
      <w:pPr>
        <w:ind w:right="-13"/>
        <w:jc w:val="both"/>
      </w:pPr>
      <w:r w:rsidRPr="002D67B4">
        <w:t xml:space="preserve">In het masterplan </w:t>
      </w:r>
      <w:r w:rsidR="002D67B4">
        <w:t>‘D</w:t>
      </w:r>
      <w:r w:rsidR="002D67B4" w:rsidRPr="002D67B4">
        <w:t>iversiteit</w:t>
      </w:r>
      <w:r w:rsidR="002D67B4">
        <w:t xml:space="preserve"> in/en</w:t>
      </w:r>
      <w:r w:rsidRPr="002D67B4">
        <w:t xml:space="preserve"> het jeugdwerk</w:t>
      </w:r>
      <w:r w:rsidR="002D67B4">
        <w:t>’</w:t>
      </w:r>
      <w:r w:rsidRPr="002D67B4">
        <w:t xml:space="preserve"> lezen we dat:</w:t>
      </w:r>
      <w:r w:rsidR="00833B3D" w:rsidRPr="002D67B4">
        <w:t xml:space="preserve"> het</w:t>
      </w:r>
      <w:r w:rsidRPr="002D67B4">
        <w:t xml:space="preserve"> </w:t>
      </w:r>
      <w:r w:rsidR="00EB2ACF" w:rsidRPr="002D67B4">
        <w:t>“</w:t>
      </w:r>
      <w:r w:rsidR="00833B3D" w:rsidRPr="00282BD7">
        <w:rPr>
          <w:i/>
        </w:rPr>
        <w:t>d</w:t>
      </w:r>
      <w:r w:rsidRPr="002D67B4">
        <w:rPr>
          <w:i/>
        </w:rPr>
        <w:t>oel van het masterplan is dat het jeugdwerk uiteindelijk de superdiverse samenleving zal weerspiegelen en bijdraagt tot sociale cohesie</w:t>
      </w:r>
      <w:r w:rsidR="00EB2ACF" w:rsidRPr="002D67B4">
        <w:rPr>
          <w:i/>
        </w:rPr>
        <w:t>”.</w:t>
      </w:r>
      <w:r w:rsidRPr="00C17C01">
        <w:rPr>
          <w:rStyle w:val="Voetnootmarkering"/>
          <w:i/>
        </w:rPr>
        <w:footnoteReference w:id="1"/>
      </w:r>
      <w:r w:rsidRPr="00C17C01">
        <w:t xml:space="preserve"> Als</w:t>
      </w:r>
      <w:r w:rsidR="00EB2ACF" w:rsidRPr="00C17C01">
        <w:t xml:space="preserve"> het</w:t>
      </w:r>
      <w:r w:rsidRPr="00C17C01">
        <w:t xml:space="preserve"> jeugdwerk die </w:t>
      </w:r>
      <w:r w:rsidR="00B30726" w:rsidRPr="00C17C01">
        <w:t>weerspiegeling wil</w:t>
      </w:r>
      <w:r w:rsidRPr="00C17C01">
        <w:t>, dan moeten we aandacht hebben voor d</w:t>
      </w:r>
      <w:r w:rsidR="00B30726" w:rsidRPr="00C17C01">
        <w:t xml:space="preserve">e </w:t>
      </w:r>
      <w:r w:rsidR="007415F9" w:rsidRPr="00C17C01">
        <w:t>kruispunten</w:t>
      </w:r>
      <w:r w:rsidR="00B30726" w:rsidRPr="00C17C01">
        <w:t xml:space="preserve"> van die superdiverse samenleving</w:t>
      </w:r>
      <w:r w:rsidRPr="002D67B4">
        <w:t>.</w:t>
      </w:r>
      <w:r w:rsidR="00B30726" w:rsidRPr="002D67B4">
        <w:t xml:space="preserve"> </w:t>
      </w:r>
      <w:r w:rsidR="00AD24D4" w:rsidRPr="00282BD7">
        <w:t xml:space="preserve">Je seksuele oriëntatie, </w:t>
      </w:r>
      <w:r w:rsidR="00692176" w:rsidRPr="00282BD7">
        <w:t>je inkomen</w:t>
      </w:r>
      <w:r w:rsidR="00AD24D4" w:rsidRPr="00282BD7">
        <w:t>, je leeftijd</w:t>
      </w:r>
      <w:r w:rsidR="00EB2ACF" w:rsidRPr="00282BD7">
        <w:t>,</w:t>
      </w:r>
      <w:r w:rsidR="00AD24D4" w:rsidRPr="00282BD7">
        <w:t xml:space="preserve"> … het zijn allemaal dimensies die tot bevoordeling of uitsluiting kunnen leiden.</w:t>
      </w:r>
      <w:r w:rsidR="00AD24D4" w:rsidRPr="00C17C01">
        <w:t xml:space="preserve"> </w:t>
      </w:r>
      <w:r w:rsidR="00B30726" w:rsidRPr="00C17C01">
        <w:t xml:space="preserve">In deze visietekst focussen we </w:t>
      </w:r>
      <w:r w:rsidR="002062FF" w:rsidRPr="00C17C01">
        <w:t xml:space="preserve">op één </w:t>
      </w:r>
      <w:r w:rsidR="00AD24D4" w:rsidRPr="00C17C01">
        <w:t>dimensie</w:t>
      </w:r>
      <w:r w:rsidR="002062FF" w:rsidRPr="00C17C01">
        <w:t>:</w:t>
      </w:r>
      <w:r w:rsidR="00B30726" w:rsidRPr="00C17C01">
        <w:t xml:space="preserve"> racisme en de </w:t>
      </w:r>
      <w:r w:rsidR="000E541A" w:rsidRPr="00282BD7">
        <w:t>uitsluiting</w:t>
      </w:r>
      <w:r w:rsidR="00B30726" w:rsidRPr="00C17C01">
        <w:t xml:space="preserve"> die daarmee gepaard gaat. Dagelijks geconfronteerd worden met (</w:t>
      </w:r>
      <w:r w:rsidR="00D822DD" w:rsidRPr="00C17C01">
        <w:t>onbedoelde</w:t>
      </w:r>
      <w:r w:rsidR="00B30726" w:rsidRPr="00C17C01">
        <w:t>) racistische handeling</w:t>
      </w:r>
      <w:r w:rsidR="002C2E05" w:rsidRPr="00C17C01">
        <w:t>en</w:t>
      </w:r>
      <w:r w:rsidR="00B30726" w:rsidRPr="00C17C01">
        <w:t xml:space="preserve"> heeft een effect op de </w:t>
      </w:r>
      <w:r w:rsidR="00692176" w:rsidRPr="00C17C01">
        <w:t>persoonlijke ontwikkeling</w:t>
      </w:r>
      <w:r w:rsidR="00B30726" w:rsidRPr="00C17C01">
        <w:t xml:space="preserve"> van individuen, alsook op de </w:t>
      </w:r>
      <w:r w:rsidR="00692176" w:rsidRPr="00C17C01">
        <w:t>positie</w:t>
      </w:r>
      <w:r w:rsidR="00B30726" w:rsidRPr="002D67B4">
        <w:t xml:space="preserve"> die bepaalde groepen in de samenleving opnemen</w:t>
      </w:r>
      <w:r w:rsidR="00EB2ACF" w:rsidRPr="002D67B4">
        <w:t>.</w:t>
      </w:r>
      <w:r w:rsidR="007415F9" w:rsidRPr="00C17C01">
        <w:rPr>
          <w:rStyle w:val="Voetnootmarkering"/>
        </w:rPr>
        <w:footnoteReference w:id="2"/>
      </w:r>
      <w:r w:rsidRPr="00C17C01">
        <w:t xml:space="preserve"> </w:t>
      </w:r>
      <w:r w:rsidR="002D67B4">
        <w:t xml:space="preserve">In deze nota nemen we daarom racisme als uitgangspunt , </w:t>
      </w:r>
      <w:r w:rsidR="007415F9" w:rsidRPr="00282BD7">
        <w:t xml:space="preserve">zonder </w:t>
      </w:r>
      <w:r w:rsidR="002D34E5" w:rsidRPr="00282BD7">
        <w:t xml:space="preserve">uit het oog te verliezen dat </w:t>
      </w:r>
      <w:r w:rsidR="002D67B4">
        <w:t>het</w:t>
      </w:r>
      <w:r w:rsidR="002D67B4" w:rsidRPr="00282BD7">
        <w:t xml:space="preserve"> </w:t>
      </w:r>
      <w:r w:rsidR="002D34E5" w:rsidRPr="00282BD7">
        <w:t xml:space="preserve">één van </w:t>
      </w:r>
      <w:r w:rsidR="00B962B9">
        <w:t xml:space="preserve">de </w:t>
      </w:r>
      <w:r w:rsidR="002D34E5" w:rsidRPr="00282BD7">
        <w:t>vele dimensies is die tot discriminatie kan leiden</w:t>
      </w:r>
      <w:r w:rsidRPr="00C17C01">
        <w:t>.</w:t>
      </w:r>
    </w:p>
    <w:p w14:paraId="7C9B4180" w14:textId="16A16933" w:rsidR="00B30726" w:rsidRPr="00C17C01" w:rsidRDefault="00B30726" w:rsidP="00282BD7">
      <w:pPr>
        <w:pStyle w:val="Lijstalinea"/>
        <w:numPr>
          <w:ilvl w:val="1"/>
          <w:numId w:val="14"/>
        </w:numPr>
        <w:ind w:left="0" w:right="-13" w:firstLine="0"/>
        <w:jc w:val="both"/>
        <w:rPr>
          <w:u w:val="single"/>
        </w:rPr>
      </w:pPr>
      <w:r w:rsidRPr="00C17C01">
        <w:rPr>
          <w:u w:val="single"/>
        </w:rPr>
        <w:t>Samen met heel het jeugdwerk</w:t>
      </w:r>
    </w:p>
    <w:p w14:paraId="4A03E95C" w14:textId="15E76ACB" w:rsidR="00FA4F2F" w:rsidRPr="00C17C01" w:rsidRDefault="002D67B4" w:rsidP="00282BD7">
      <w:pPr>
        <w:ind w:right="-13"/>
        <w:jc w:val="both"/>
      </w:pPr>
      <w:r>
        <w:rPr>
          <w:b/>
        </w:rPr>
        <w:t xml:space="preserve">Racisme heeft een negatieve invloed op de ontwikkeling van kinderen en jongeren. Het </w:t>
      </w:r>
      <w:r w:rsidR="00AD24D4" w:rsidRPr="00282BD7">
        <w:rPr>
          <w:b/>
        </w:rPr>
        <w:t xml:space="preserve">jeugdwerk keurt </w:t>
      </w:r>
      <w:r w:rsidR="00175F4A">
        <w:rPr>
          <w:b/>
        </w:rPr>
        <w:t>dan ook</w:t>
      </w:r>
      <w:r>
        <w:rPr>
          <w:b/>
        </w:rPr>
        <w:t xml:space="preserve"> </w:t>
      </w:r>
      <w:r w:rsidR="00AD24D4" w:rsidRPr="00282BD7">
        <w:rPr>
          <w:b/>
        </w:rPr>
        <w:t>elke vorm van racisme af</w:t>
      </w:r>
      <w:r>
        <w:rPr>
          <w:b/>
        </w:rPr>
        <w:t xml:space="preserve">. </w:t>
      </w:r>
      <w:r w:rsidR="00AD24D4" w:rsidRPr="00C17C01">
        <w:rPr>
          <w:b/>
        </w:rPr>
        <w:t>We</w:t>
      </w:r>
      <w:r w:rsidR="00FA4F2F" w:rsidRPr="00C17C01">
        <w:rPr>
          <w:b/>
        </w:rPr>
        <w:t xml:space="preserve"> </w:t>
      </w:r>
      <w:r w:rsidR="000A6744" w:rsidRPr="00C17C01">
        <w:rPr>
          <w:b/>
        </w:rPr>
        <w:t>wil</w:t>
      </w:r>
      <w:r w:rsidR="00AD24D4" w:rsidRPr="00C17C01">
        <w:rPr>
          <w:b/>
        </w:rPr>
        <w:t>len</w:t>
      </w:r>
      <w:r w:rsidR="000A6744" w:rsidRPr="00C17C01">
        <w:rPr>
          <w:b/>
        </w:rPr>
        <w:t xml:space="preserve"> aan iedereen de kans geven om deel te nemen</w:t>
      </w:r>
      <w:r w:rsidR="00FA4F2F" w:rsidRPr="00C17C01">
        <w:t xml:space="preserve">. </w:t>
      </w:r>
      <w:r w:rsidR="00AD24D4" w:rsidRPr="00C17C01">
        <w:t>We zijn</w:t>
      </w:r>
      <w:r w:rsidR="00FA4F2F" w:rsidRPr="00C17C01">
        <w:t xml:space="preserve"> een plek waar iedereen erbij hoort, waar ieder zich welkom </w:t>
      </w:r>
      <w:r w:rsidR="00175F4A">
        <w:t>voelt</w:t>
      </w:r>
      <w:r w:rsidR="00FA4F2F" w:rsidRPr="00C17C01">
        <w:t xml:space="preserve">, zich kan ontplooien, een volwaardige plaats krijgt en als gelijke behandeld wordt. </w:t>
      </w:r>
      <w:r w:rsidR="000C5E2C" w:rsidRPr="00C17C01">
        <w:t xml:space="preserve">We </w:t>
      </w:r>
      <w:r w:rsidR="00E730A5" w:rsidRPr="002D67B4">
        <w:t xml:space="preserve">onderschrijven </w:t>
      </w:r>
      <w:r w:rsidR="000C5E2C" w:rsidRPr="002D67B4">
        <w:t>het Verdrag inzake de Rechten van het Kind dat stelt dat kinderen recht hebben op ontwikkeling en het recht op bescherming tegen geweld</w:t>
      </w:r>
      <w:r w:rsidR="00EB2ACF" w:rsidRPr="002D67B4">
        <w:t>.</w:t>
      </w:r>
      <w:r w:rsidR="000C5E2C" w:rsidRPr="00C17C01">
        <w:rPr>
          <w:rStyle w:val="Voetnootmarkering"/>
        </w:rPr>
        <w:footnoteReference w:id="3"/>
      </w:r>
      <w:r w:rsidR="000C5E2C" w:rsidRPr="00C17C01">
        <w:t xml:space="preserve"> </w:t>
      </w:r>
      <w:r w:rsidR="00FA4F2F" w:rsidRPr="00C17C01">
        <w:t>Racisme verhinder</w:t>
      </w:r>
      <w:r w:rsidR="00A67AB8" w:rsidRPr="00C17C01">
        <w:t>t</w:t>
      </w:r>
      <w:r w:rsidR="00FA4F2F" w:rsidRPr="00C17C01">
        <w:t xml:space="preserve"> dat. </w:t>
      </w:r>
    </w:p>
    <w:p w14:paraId="7186582A" w14:textId="73F643CF" w:rsidR="00B30726" w:rsidRPr="00C17C01" w:rsidRDefault="00B30726" w:rsidP="00282BD7">
      <w:pPr>
        <w:ind w:right="-13"/>
        <w:jc w:val="both"/>
      </w:pPr>
      <w:r w:rsidRPr="00C17C01">
        <w:t>Jeugdwerk is een</w:t>
      </w:r>
      <w:r w:rsidR="007415F9" w:rsidRPr="00C17C01">
        <w:t xml:space="preserve"> belangrijke</w:t>
      </w:r>
      <w:r w:rsidRPr="00C17C01">
        <w:t xml:space="preserve"> maatschappelijke actor. De stem van het jeugdwerk kan een verschil maken in de strijd tegen ongelijkheid, discriminatie en racisme. </w:t>
      </w:r>
      <w:r w:rsidRPr="005973F7">
        <w:t xml:space="preserve">Des te meer omdat we vanuit </w:t>
      </w:r>
      <w:r w:rsidR="00D74A03" w:rsidRPr="005973F7">
        <w:t>een</w:t>
      </w:r>
      <w:r w:rsidRPr="005973F7">
        <w:t xml:space="preserve"> bezorgdheid voor alle kinderen en jongeren vertrekken. </w:t>
      </w:r>
      <w:r w:rsidR="00EE7D9E" w:rsidRPr="005973F7">
        <w:t xml:space="preserve">Met deze gedragen visietekst </w:t>
      </w:r>
      <w:r w:rsidR="00D74A03" w:rsidRPr="005973F7">
        <w:t>wil</w:t>
      </w:r>
      <w:r w:rsidR="00EE7D9E" w:rsidRPr="00C17C01">
        <w:t xml:space="preserve"> het jeugdwerk een </w:t>
      </w:r>
      <w:r w:rsidR="002D34E5" w:rsidRPr="00C17C01">
        <w:t>voortrekker</w:t>
      </w:r>
      <w:r w:rsidR="00EE7D9E" w:rsidRPr="00C17C01">
        <w:t xml:space="preserve">srol opnemen in de strijd </w:t>
      </w:r>
      <w:r w:rsidR="00D74A03" w:rsidRPr="00C17C01">
        <w:t>tegen</w:t>
      </w:r>
      <w:r w:rsidR="00EE7D9E" w:rsidRPr="00C17C01">
        <w:t xml:space="preserve"> racisme</w:t>
      </w:r>
      <w:r w:rsidR="002D34E5" w:rsidRPr="00C17C01">
        <w:t xml:space="preserve"> zowel </w:t>
      </w:r>
      <w:r w:rsidR="002D34E5" w:rsidRPr="00282BD7">
        <w:t>in de eigen organisatie, als binnen het bredere jeugdwerk</w:t>
      </w:r>
      <w:r w:rsidR="002C1F64" w:rsidRPr="00282BD7">
        <w:t>,</w:t>
      </w:r>
      <w:r w:rsidR="002D34E5" w:rsidRPr="00282BD7">
        <w:t xml:space="preserve"> tot in de gehele maatschappij</w:t>
      </w:r>
      <w:r w:rsidR="00EE7D9E" w:rsidRPr="00C17C01">
        <w:t xml:space="preserve">. </w:t>
      </w:r>
    </w:p>
    <w:p w14:paraId="23C27151" w14:textId="1E174B04" w:rsidR="00DC0C76" w:rsidRPr="00C17C01" w:rsidRDefault="001430E8" w:rsidP="00282BD7">
      <w:pPr>
        <w:pStyle w:val="Lijstalinea"/>
        <w:numPr>
          <w:ilvl w:val="0"/>
          <w:numId w:val="1"/>
        </w:numPr>
        <w:ind w:left="0" w:right="-13" w:firstLine="0"/>
        <w:jc w:val="both"/>
        <w:rPr>
          <w:b/>
        </w:rPr>
      </w:pPr>
      <w:r w:rsidRPr="00C17C01">
        <w:rPr>
          <w:b/>
        </w:rPr>
        <w:t>Racisme:</w:t>
      </w:r>
      <w:r w:rsidR="00DC0C76" w:rsidRPr="00C17C01">
        <w:rPr>
          <w:b/>
        </w:rPr>
        <w:t xml:space="preserve"> wat is dat?</w:t>
      </w:r>
    </w:p>
    <w:p w14:paraId="3A7220CF" w14:textId="03F7463E" w:rsidR="00FC0732" w:rsidRPr="002D67B4" w:rsidRDefault="007B3ADB" w:rsidP="00282BD7">
      <w:pPr>
        <w:ind w:right="-13"/>
        <w:jc w:val="both"/>
      </w:pPr>
      <w:r w:rsidRPr="00C17C01">
        <w:t>Racisme</w:t>
      </w:r>
      <w:r w:rsidR="00B44927" w:rsidRPr="00C17C01">
        <w:t xml:space="preserve"> is, net zoals</w:t>
      </w:r>
      <w:r w:rsidRPr="00C17C01">
        <w:t xml:space="preserve"> </w:t>
      </w:r>
      <w:r w:rsidR="000C5E2C" w:rsidRPr="00C17C01">
        <w:t>discriminatie</w:t>
      </w:r>
      <w:r w:rsidR="00B44927" w:rsidRPr="00C17C01">
        <w:t>, een beladen begrip</w:t>
      </w:r>
      <w:r w:rsidR="004964F3" w:rsidRPr="002D67B4">
        <w:t xml:space="preserve">. </w:t>
      </w:r>
      <w:r w:rsidR="00B44927" w:rsidRPr="002D67B4">
        <w:t>Hoe</w:t>
      </w:r>
      <w:r w:rsidRPr="002D67B4">
        <w:t xml:space="preserve"> racisti</w:t>
      </w:r>
      <w:r w:rsidR="00C06F45" w:rsidRPr="002D67B4">
        <w:t xml:space="preserve">sch gedrag of </w:t>
      </w:r>
      <w:r w:rsidR="00B44927" w:rsidRPr="002D67B4">
        <w:t xml:space="preserve">racistische </w:t>
      </w:r>
      <w:r w:rsidR="00C06F45" w:rsidRPr="002D67B4">
        <w:t>uitspraken</w:t>
      </w:r>
      <w:r w:rsidR="00B44927" w:rsidRPr="002D67B4">
        <w:t xml:space="preserve"> gedefinieerd moeten worden</w:t>
      </w:r>
      <w:r w:rsidR="00C06F45" w:rsidRPr="002D67B4">
        <w:t>,</w:t>
      </w:r>
      <w:r w:rsidRPr="002D67B4">
        <w:t xml:space="preserve"> wordt vaak ter discussie </w:t>
      </w:r>
      <w:r w:rsidR="00110950" w:rsidRPr="002D67B4">
        <w:t>gesteld.</w:t>
      </w:r>
      <w:r w:rsidR="00FC0732" w:rsidRPr="002D67B4">
        <w:t xml:space="preserve"> Er bestaan </w:t>
      </w:r>
      <w:r w:rsidR="00B44927" w:rsidRPr="002D67B4">
        <w:t xml:space="preserve">dan ook </w:t>
      </w:r>
      <w:r w:rsidR="00FC0732" w:rsidRPr="002D67B4">
        <w:t xml:space="preserve">heel wat definities </w:t>
      </w:r>
      <w:r w:rsidR="00B44927" w:rsidRPr="002D67B4">
        <w:lastRenderedPageBreak/>
        <w:t>van</w:t>
      </w:r>
      <w:r w:rsidR="00FC0732" w:rsidRPr="002D67B4">
        <w:t xml:space="preserve"> racisme</w:t>
      </w:r>
      <w:r w:rsidR="00B44927" w:rsidRPr="002D67B4">
        <w:t>.</w:t>
      </w:r>
      <w:r w:rsidR="00FC0732" w:rsidRPr="002D67B4">
        <w:t xml:space="preserve"> </w:t>
      </w:r>
      <w:r w:rsidR="00B44927" w:rsidRPr="002D67B4">
        <w:t>W</w:t>
      </w:r>
      <w:r w:rsidR="00FC0732" w:rsidRPr="002D67B4">
        <w:t>ij gaan uit van de beschrijving die Na</w:t>
      </w:r>
      <w:r w:rsidR="00066F61" w:rsidRPr="002D67B4">
        <w:t>i</w:t>
      </w:r>
      <w:r w:rsidR="00FC0732" w:rsidRPr="002D67B4">
        <w:t>ma Charkaoui in haar boek</w:t>
      </w:r>
      <w:r w:rsidR="00B44927" w:rsidRPr="002D67B4">
        <w:t xml:space="preserve"> ‘Racisme. Over wonden en veerkracht’</w:t>
      </w:r>
      <w:r w:rsidR="002D67B4">
        <w:t xml:space="preserve"> gebruikt</w:t>
      </w:r>
      <w:r w:rsidR="00FC0732" w:rsidRPr="002D67B4">
        <w:t>:</w:t>
      </w:r>
    </w:p>
    <w:p w14:paraId="7581F668" w14:textId="1C1647BA" w:rsidR="00C06F45" w:rsidRPr="00C17C01" w:rsidRDefault="00066F61" w:rsidP="00282BD7">
      <w:pPr>
        <w:ind w:right="-13"/>
        <w:jc w:val="both"/>
      </w:pPr>
      <w:r w:rsidRPr="002D67B4">
        <w:t>“</w:t>
      </w:r>
      <w:r w:rsidR="00FC0732" w:rsidRPr="002D67B4">
        <w:rPr>
          <w:i/>
        </w:rPr>
        <w:t xml:space="preserve">Racisme gaat altijd over mensen indelen in categorieën op basis van hun afkomst, zogenaamd raciale fysieke kenmerken of geloofsovertuiging, en </w:t>
      </w:r>
      <w:r w:rsidR="00FC0732" w:rsidRPr="005973F7">
        <w:rPr>
          <w:i/>
        </w:rPr>
        <w:t>dit binnen een sociale machtsverhouding. Verder zijn de uitingsvormen heel divers. Het gaat zowel over geweld en discriminatie als over stereotypes en vooroordelen, racisme kan al dan niet slecht bedoeld zijn en speelt zich af op individueel en op maatschappelijk niveau.</w:t>
      </w:r>
      <w:r w:rsidRPr="005973F7">
        <w:rPr>
          <w:i/>
        </w:rPr>
        <w:t>”</w:t>
      </w:r>
      <w:r w:rsidR="007415F9" w:rsidRPr="00C17C01">
        <w:rPr>
          <w:rStyle w:val="Voetnootmarkering"/>
          <w:i/>
        </w:rPr>
        <w:footnoteReference w:id="4"/>
      </w:r>
    </w:p>
    <w:p w14:paraId="0733CF4A" w14:textId="77CBC0ED" w:rsidR="00FC0732" w:rsidRPr="00C17C01" w:rsidRDefault="0013620B" w:rsidP="00282BD7">
      <w:pPr>
        <w:ind w:right="-13"/>
        <w:jc w:val="both"/>
      </w:pPr>
      <w:r w:rsidRPr="00C17C01">
        <w:t xml:space="preserve">Racisme </w:t>
      </w:r>
      <w:r w:rsidR="000D6906" w:rsidRPr="00C17C01">
        <w:t>heeft</w:t>
      </w:r>
      <w:r w:rsidRPr="00C17C01">
        <w:t xml:space="preserve"> dus te maken met </w:t>
      </w:r>
      <w:r w:rsidR="000D6906" w:rsidRPr="00C17C01">
        <w:rPr>
          <w:b/>
        </w:rPr>
        <w:t>machtsverhoudingen</w:t>
      </w:r>
      <w:r w:rsidRPr="00C17C01">
        <w:t xml:space="preserve"> tussen groepen.</w:t>
      </w:r>
      <w:r w:rsidRPr="002D67B4">
        <w:t xml:space="preserve"> Wie in </w:t>
      </w:r>
      <w:r w:rsidR="000D6906" w:rsidRPr="002D67B4">
        <w:t>een</w:t>
      </w:r>
      <w:r w:rsidRPr="002D67B4">
        <w:t xml:space="preserve"> </w:t>
      </w:r>
      <w:r w:rsidR="0009094E" w:rsidRPr="00282BD7">
        <w:t>macht</w:t>
      </w:r>
      <w:r w:rsidRPr="00282BD7">
        <w:t>spositie</w:t>
      </w:r>
      <w:r w:rsidRPr="00C17C01">
        <w:t xml:space="preserve"> zit, heeft meer </w:t>
      </w:r>
      <w:r w:rsidR="0009094E" w:rsidRPr="00282BD7">
        <w:t>mogelijkheden</w:t>
      </w:r>
      <w:r w:rsidRPr="00C17C01">
        <w:t xml:space="preserve"> om te discrimineren </w:t>
      </w:r>
      <w:r w:rsidR="000D6906" w:rsidRPr="00C17C01">
        <w:t xml:space="preserve">en </w:t>
      </w:r>
      <w:r w:rsidR="00B0760C" w:rsidRPr="00C17C01">
        <w:t xml:space="preserve">om </w:t>
      </w:r>
      <w:r w:rsidR="000D6906" w:rsidRPr="00C17C01">
        <w:t xml:space="preserve">invloed uit te oefenen </w:t>
      </w:r>
      <w:r w:rsidRPr="00282BD7">
        <w:t>dan wie</w:t>
      </w:r>
      <w:r w:rsidR="0009094E" w:rsidRPr="00282BD7">
        <w:t xml:space="preserve"> niet</w:t>
      </w:r>
      <w:r w:rsidRPr="00282BD7">
        <w:t xml:space="preserve"> in </w:t>
      </w:r>
      <w:r w:rsidR="00066F61" w:rsidRPr="00282BD7">
        <w:t xml:space="preserve">een dergelijke </w:t>
      </w:r>
      <w:r w:rsidR="0009094E" w:rsidRPr="00282BD7">
        <w:t>positie zit</w:t>
      </w:r>
      <w:r w:rsidRPr="00C17C01">
        <w:t>.</w:t>
      </w:r>
    </w:p>
    <w:p w14:paraId="75CC6910" w14:textId="5EB52DAC" w:rsidR="00DC0C76" w:rsidRPr="002D67B4" w:rsidRDefault="00FC0732" w:rsidP="00282BD7">
      <w:pPr>
        <w:ind w:right="-13"/>
        <w:jc w:val="both"/>
      </w:pPr>
      <w:r w:rsidRPr="00C17C01">
        <w:t xml:space="preserve">In wat volgt </w:t>
      </w:r>
      <w:r w:rsidR="005A0E3C" w:rsidRPr="00C17C01">
        <w:t>passen</w:t>
      </w:r>
      <w:r w:rsidRPr="00C17C01">
        <w:t xml:space="preserve"> we bovenstaan</w:t>
      </w:r>
      <w:r w:rsidRPr="002D67B4">
        <w:t>de definitie</w:t>
      </w:r>
      <w:r w:rsidR="005A0E3C" w:rsidRPr="002D67B4">
        <w:t xml:space="preserve"> toe op de jeugdwerkcontext</w:t>
      </w:r>
      <w:r w:rsidRPr="002D67B4">
        <w:t xml:space="preserve"> om de kijk van de jeugdsector op racisme te verduidelijken en zo </w:t>
      </w:r>
      <w:r w:rsidR="002D67B4" w:rsidRPr="002D67B4">
        <w:t xml:space="preserve">tot onze handelingsprincipes </w:t>
      </w:r>
      <w:r w:rsidRPr="002D67B4">
        <w:t>te komen.</w:t>
      </w:r>
    </w:p>
    <w:p w14:paraId="3DE78552" w14:textId="67A5F6C6" w:rsidR="00061977" w:rsidRPr="00C17C01" w:rsidRDefault="00061977" w:rsidP="00282BD7">
      <w:pPr>
        <w:pStyle w:val="Lijstalinea"/>
        <w:numPr>
          <w:ilvl w:val="1"/>
          <w:numId w:val="15"/>
        </w:numPr>
        <w:ind w:left="0" w:right="-13" w:firstLine="0"/>
        <w:jc w:val="both"/>
        <w:rPr>
          <w:u w:val="single"/>
        </w:rPr>
      </w:pPr>
      <w:r w:rsidRPr="00282BD7">
        <w:rPr>
          <w:u w:val="single"/>
        </w:rPr>
        <w:t xml:space="preserve">De </w:t>
      </w:r>
      <w:r w:rsidR="00630B11" w:rsidRPr="00282BD7">
        <w:rPr>
          <w:u w:val="single"/>
        </w:rPr>
        <w:t>wettelijke</w:t>
      </w:r>
      <w:r w:rsidRPr="00282BD7">
        <w:rPr>
          <w:u w:val="single"/>
        </w:rPr>
        <w:t xml:space="preserve"> benadering</w:t>
      </w:r>
    </w:p>
    <w:p w14:paraId="0EDABD33" w14:textId="3ECA85C2" w:rsidR="00FC0732" w:rsidRPr="002D67B4" w:rsidRDefault="00066F61" w:rsidP="00282BD7">
      <w:pPr>
        <w:ind w:right="-13"/>
        <w:jc w:val="both"/>
        <w:rPr>
          <w:rFonts w:cstheme="minorHAnsi"/>
          <w:color w:val="222222"/>
          <w:shd w:val="clear" w:color="auto" w:fill="FFFFFF"/>
        </w:rPr>
      </w:pPr>
      <w:r w:rsidRPr="00C17C01">
        <w:rPr>
          <w:rFonts w:cstheme="minorHAnsi"/>
          <w:color w:val="222222"/>
          <w:shd w:val="clear" w:color="auto" w:fill="FFFFFF"/>
        </w:rPr>
        <w:t>“</w:t>
      </w:r>
      <w:r w:rsidR="00FC0732" w:rsidRPr="00C17C01">
        <w:rPr>
          <w:rFonts w:cstheme="minorHAnsi"/>
          <w:i/>
          <w:color w:val="222222"/>
          <w:shd w:val="clear" w:color="auto" w:fill="FFFFFF"/>
        </w:rPr>
        <w:t>Het gaat zowel over geweld en discriminatie …</w:t>
      </w:r>
      <w:r w:rsidRPr="00C17C01">
        <w:rPr>
          <w:rFonts w:cstheme="minorHAnsi"/>
          <w:i/>
          <w:color w:val="222222"/>
          <w:shd w:val="clear" w:color="auto" w:fill="FFFFFF"/>
        </w:rPr>
        <w:t>”</w:t>
      </w:r>
    </w:p>
    <w:p w14:paraId="48DEA535" w14:textId="79F85847" w:rsidR="00C42B80" w:rsidRPr="00B55854" w:rsidRDefault="001B794D" w:rsidP="00282BD7">
      <w:pPr>
        <w:ind w:right="-13"/>
        <w:jc w:val="both"/>
        <w:rPr>
          <w:rFonts w:eastAsia="Times New Roman" w:cstheme="minorHAnsi"/>
          <w:color w:val="222222"/>
          <w:lang w:eastAsia="nl-BE"/>
        </w:rPr>
      </w:pPr>
      <w:r w:rsidRPr="005973F7">
        <w:rPr>
          <w:rFonts w:cstheme="minorHAnsi"/>
          <w:color w:val="222222"/>
          <w:shd w:val="clear" w:color="auto" w:fill="FFFFFF"/>
        </w:rPr>
        <w:t xml:space="preserve">In België kadert de antiracismewet </w:t>
      </w:r>
      <w:r w:rsidR="005665CF" w:rsidRPr="005973F7">
        <w:rPr>
          <w:rFonts w:cstheme="minorHAnsi"/>
          <w:color w:val="222222"/>
          <w:shd w:val="clear" w:color="auto" w:fill="FFFFFF"/>
        </w:rPr>
        <w:t>binnen</w:t>
      </w:r>
      <w:r w:rsidRPr="005973F7">
        <w:rPr>
          <w:rFonts w:cstheme="minorHAnsi"/>
          <w:color w:val="222222"/>
          <w:shd w:val="clear" w:color="auto" w:fill="FFFFFF"/>
        </w:rPr>
        <w:t xml:space="preserve"> de ruimere antidiscriminatiewet. Die </w:t>
      </w:r>
      <w:r w:rsidR="005665CF" w:rsidRPr="005973F7">
        <w:rPr>
          <w:rFonts w:cstheme="minorHAnsi"/>
          <w:color w:val="222222"/>
          <w:shd w:val="clear" w:color="auto" w:fill="FFFFFF"/>
        </w:rPr>
        <w:t>stelt dat</w:t>
      </w:r>
      <w:r w:rsidRPr="005973F7">
        <w:rPr>
          <w:rFonts w:cstheme="minorHAnsi"/>
          <w:color w:val="222222"/>
          <w:shd w:val="clear" w:color="auto" w:fill="FFFFFF"/>
        </w:rPr>
        <w:t xml:space="preserve"> discrimin</w:t>
      </w:r>
      <w:r w:rsidR="005665CF" w:rsidRPr="005973F7">
        <w:rPr>
          <w:rFonts w:cstheme="minorHAnsi"/>
          <w:color w:val="222222"/>
          <w:shd w:val="clear" w:color="auto" w:fill="FFFFFF"/>
        </w:rPr>
        <w:t>atie</w:t>
      </w:r>
      <w:r w:rsidRPr="005973F7">
        <w:rPr>
          <w:rFonts w:cstheme="minorHAnsi"/>
          <w:color w:val="222222"/>
          <w:shd w:val="clear" w:color="auto" w:fill="FFFFFF"/>
        </w:rPr>
        <w:t xml:space="preserve"> verboden en strafbaar</w:t>
      </w:r>
      <w:r w:rsidR="005665CF" w:rsidRPr="005973F7">
        <w:rPr>
          <w:rFonts w:cstheme="minorHAnsi"/>
          <w:color w:val="222222"/>
          <w:shd w:val="clear" w:color="auto" w:fill="FFFFFF"/>
        </w:rPr>
        <w:t xml:space="preserve"> is</w:t>
      </w:r>
      <w:r w:rsidR="00066F61" w:rsidRPr="005973F7">
        <w:rPr>
          <w:rFonts w:cstheme="minorHAnsi"/>
          <w:color w:val="222222"/>
          <w:shd w:val="clear" w:color="auto" w:fill="FFFFFF"/>
        </w:rPr>
        <w:t>.</w:t>
      </w:r>
      <w:r w:rsidR="00321DE7" w:rsidRPr="00C17C01">
        <w:rPr>
          <w:rStyle w:val="Voetnootmarkering"/>
          <w:rFonts w:cstheme="minorHAnsi"/>
          <w:color w:val="222222"/>
          <w:shd w:val="clear" w:color="auto" w:fill="FFFFFF"/>
        </w:rPr>
        <w:footnoteReference w:id="5"/>
      </w:r>
      <w:r w:rsidR="00EC6BF4" w:rsidRPr="00C17C01">
        <w:rPr>
          <w:rFonts w:cstheme="minorHAnsi"/>
          <w:color w:val="222222"/>
          <w:shd w:val="clear" w:color="auto" w:fill="FFFFFF"/>
        </w:rPr>
        <w:t xml:space="preserve"> </w:t>
      </w:r>
      <w:r w:rsidR="00C42B80" w:rsidRPr="00C17C01">
        <w:rPr>
          <w:rFonts w:cstheme="minorHAnsi"/>
          <w:color w:val="222222"/>
          <w:shd w:val="clear" w:color="auto" w:fill="FFFFFF"/>
        </w:rPr>
        <w:t>Vijf</w:t>
      </w:r>
      <w:r w:rsidR="00BA3862" w:rsidRPr="00C17C01">
        <w:rPr>
          <w:rFonts w:eastAsia="Times New Roman" w:cstheme="minorHAnsi"/>
          <w:color w:val="000000"/>
          <w:lang w:eastAsia="nl-BE"/>
        </w:rPr>
        <w:t xml:space="preserve"> </w:t>
      </w:r>
      <w:r w:rsidR="002D67B4">
        <w:rPr>
          <w:rFonts w:eastAsia="Times New Roman" w:cstheme="minorHAnsi"/>
          <w:color w:val="000000"/>
          <w:lang w:eastAsia="nl-BE"/>
        </w:rPr>
        <w:t>‘</w:t>
      </w:r>
      <w:r w:rsidR="00BA3862" w:rsidRPr="00C17C01">
        <w:rPr>
          <w:rFonts w:eastAsia="Times New Roman" w:cstheme="minorHAnsi"/>
          <w:color w:val="000000"/>
          <w:lang w:eastAsia="nl-BE"/>
        </w:rPr>
        <w:t>raciale</w:t>
      </w:r>
      <w:r w:rsidR="00EC6BF4" w:rsidRPr="00C17C01">
        <w:rPr>
          <w:rFonts w:eastAsia="Times New Roman" w:cstheme="minorHAnsi"/>
          <w:color w:val="000000"/>
          <w:lang w:eastAsia="nl-BE"/>
        </w:rPr>
        <w:t xml:space="preserve"> </w:t>
      </w:r>
      <w:r w:rsidR="00BA3862" w:rsidRPr="002D67B4">
        <w:rPr>
          <w:rFonts w:eastAsia="Times New Roman" w:cstheme="minorHAnsi"/>
          <w:color w:val="000000"/>
          <w:lang w:eastAsia="nl-BE"/>
        </w:rPr>
        <w:t>criteria</w:t>
      </w:r>
      <w:r w:rsidR="002D67B4">
        <w:rPr>
          <w:rFonts w:eastAsia="Times New Roman" w:cstheme="minorHAnsi"/>
          <w:color w:val="000000"/>
          <w:lang w:eastAsia="nl-BE"/>
        </w:rPr>
        <w:t>’</w:t>
      </w:r>
      <w:r w:rsidR="00BA3862" w:rsidRPr="002D67B4">
        <w:rPr>
          <w:rFonts w:eastAsia="Times New Roman" w:cstheme="minorHAnsi"/>
          <w:color w:val="000000"/>
          <w:lang w:eastAsia="nl-BE"/>
        </w:rPr>
        <w:t xml:space="preserve"> </w:t>
      </w:r>
      <w:r w:rsidR="00C42B80" w:rsidRPr="002D67B4">
        <w:rPr>
          <w:rFonts w:eastAsia="Times New Roman" w:cstheme="minorHAnsi"/>
          <w:color w:val="000000"/>
          <w:lang w:eastAsia="nl-BE"/>
        </w:rPr>
        <w:t xml:space="preserve">staan </w:t>
      </w:r>
      <w:r w:rsidR="00066F61" w:rsidRPr="002D67B4">
        <w:rPr>
          <w:rFonts w:eastAsia="Times New Roman" w:cstheme="minorHAnsi"/>
          <w:color w:val="000000"/>
          <w:lang w:eastAsia="nl-BE"/>
        </w:rPr>
        <w:t>daar</w:t>
      </w:r>
      <w:r w:rsidR="00C42B80" w:rsidRPr="002D67B4">
        <w:rPr>
          <w:rFonts w:eastAsia="Times New Roman" w:cstheme="minorHAnsi"/>
          <w:color w:val="000000"/>
          <w:lang w:eastAsia="nl-BE"/>
        </w:rPr>
        <w:t>in centraal</w:t>
      </w:r>
      <w:r w:rsidR="00BA3862" w:rsidRPr="002D67B4">
        <w:rPr>
          <w:rFonts w:eastAsia="Times New Roman" w:cstheme="minorHAnsi"/>
          <w:color w:val="000000"/>
          <w:lang w:eastAsia="nl-BE"/>
        </w:rPr>
        <w:t xml:space="preserve">: </w:t>
      </w:r>
      <w:r w:rsidR="00BA3862" w:rsidRPr="00282BD7">
        <w:rPr>
          <w:rFonts w:eastAsia="Times New Roman" w:cstheme="minorHAnsi"/>
          <w:color w:val="222222"/>
          <w:lang w:eastAsia="nl-BE"/>
        </w:rPr>
        <w:t>zogenaamd</w:t>
      </w:r>
      <w:r w:rsidR="00BA3862" w:rsidRPr="002D67B4">
        <w:rPr>
          <w:rFonts w:eastAsia="Times New Roman" w:cstheme="minorHAnsi"/>
          <w:color w:val="222222"/>
          <w:lang w:eastAsia="nl-BE"/>
        </w:rPr>
        <w:t xml:space="preserve"> </w:t>
      </w:r>
      <w:r w:rsidR="00BA3862" w:rsidRPr="002D67B4">
        <w:rPr>
          <w:rFonts w:eastAsia="Times New Roman" w:cstheme="minorHAnsi"/>
          <w:b/>
          <w:color w:val="222222"/>
          <w:lang w:eastAsia="nl-BE"/>
        </w:rPr>
        <w:t>ras, huidskleur, afkomst of nationale of etnische afstamming</w:t>
      </w:r>
      <w:r w:rsidR="00630B11" w:rsidRPr="002D67B4">
        <w:rPr>
          <w:rFonts w:eastAsia="Times New Roman" w:cstheme="minorHAnsi"/>
          <w:color w:val="000000"/>
          <w:lang w:eastAsia="nl-BE"/>
        </w:rPr>
        <w:t>. Strafbaar is</w:t>
      </w:r>
      <w:r w:rsidR="00B55854">
        <w:rPr>
          <w:rFonts w:eastAsia="Times New Roman" w:cstheme="minorHAnsi"/>
          <w:color w:val="000000"/>
          <w:lang w:eastAsia="nl-BE"/>
        </w:rPr>
        <w:t xml:space="preserve"> het</w:t>
      </w:r>
      <w:r w:rsidR="00066F61" w:rsidRPr="002D67B4">
        <w:rPr>
          <w:rFonts w:eastAsia="Times New Roman" w:cstheme="minorHAnsi"/>
          <w:color w:val="000000"/>
          <w:lang w:eastAsia="nl-BE"/>
        </w:rPr>
        <w:t xml:space="preserve"> a</w:t>
      </w:r>
      <w:r w:rsidR="00CD5CB5" w:rsidRPr="002D67B4">
        <w:rPr>
          <w:rFonts w:eastAsia="Times New Roman" w:cstheme="minorHAnsi"/>
          <w:b/>
          <w:color w:val="222222"/>
          <w:lang w:eastAsia="nl-BE"/>
        </w:rPr>
        <w:t xml:space="preserve">anzetten tot haat of geweld </w:t>
      </w:r>
      <w:r w:rsidR="00CD5CB5" w:rsidRPr="002D67B4">
        <w:rPr>
          <w:rFonts w:eastAsia="Times New Roman" w:cstheme="minorHAnsi"/>
          <w:color w:val="222222"/>
          <w:lang w:eastAsia="nl-BE"/>
        </w:rPr>
        <w:t>jegens een persoon, een groep</w:t>
      </w:r>
      <w:r w:rsidR="00B55854">
        <w:rPr>
          <w:rFonts w:eastAsia="Times New Roman" w:cstheme="minorHAnsi"/>
          <w:color w:val="222222"/>
          <w:lang w:eastAsia="nl-BE"/>
        </w:rPr>
        <w:t xml:space="preserve"> of</w:t>
      </w:r>
      <w:r w:rsidR="00CD5CB5" w:rsidRPr="002D67B4">
        <w:rPr>
          <w:rFonts w:eastAsia="Times New Roman" w:cstheme="minorHAnsi"/>
          <w:color w:val="222222"/>
          <w:lang w:eastAsia="nl-BE"/>
        </w:rPr>
        <w:t xml:space="preserve"> een gemeensch</w:t>
      </w:r>
      <w:r w:rsidR="00BA3862" w:rsidRPr="002D67B4">
        <w:rPr>
          <w:rFonts w:eastAsia="Times New Roman" w:cstheme="minorHAnsi"/>
          <w:color w:val="222222"/>
          <w:lang w:eastAsia="nl-BE"/>
        </w:rPr>
        <w:t>ap</w:t>
      </w:r>
      <w:r w:rsidR="00103F18" w:rsidRPr="002D67B4">
        <w:rPr>
          <w:rFonts w:eastAsia="Times New Roman" w:cstheme="minorHAnsi"/>
          <w:color w:val="222222"/>
          <w:lang w:eastAsia="nl-BE"/>
        </w:rPr>
        <w:t xml:space="preserve"> </w:t>
      </w:r>
      <w:r w:rsidR="00103F18" w:rsidRPr="00B55854">
        <w:rPr>
          <w:rFonts w:eastAsia="Times New Roman" w:cstheme="minorHAnsi"/>
          <w:color w:val="222222"/>
          <w:lang w:eastAsia="nl-BE"/>
        </w:rPr>
        <w:t>e</w:t>
      </w:r>
      <w:r w:rsidR="00BA3862" w:rsidRPr="00B55854">
        <w:rPr>
          <w:rFonts w:eastAsia="Times New Roman" w:cstheme="minorHAnsi"/>
          <w:color w:val="222222"/>
          <w:lang w:eastAsia="nl-BE"/>
        </w:rPr>
        <w:t xml:space="preserve">n het discrimineren bij het aanbieden van een </w:t>
      </w:r>
      <w:r w:rsidR="00BA3862" w:rsidRPr="00B55854">
        <w:rPr>
          <w:rFonts w:eastAsia="Times New Roman" w:cstheme="minorHAnsi"/>
          <w:b/>
          <w:color w:val="222222"/>
          <w:lang w:eastAsia="nl-BE"/>
        </w:rPr>
        <w:t>levering van een dienst</w:t>
      </w:r>
      <w:r w:rsidR="00103F18" w:rsidRPr="00B55854">
        <w:rPr>
          <w:rFonts w:eastAsia="Times New Roman" w:cstheme="minorHAnsi"/>
          <w:b/>
          <w:color w:val="222222"/>
          <w:lang w:eastAsia="nl-BE"/>
        </w:rPr>
        <w:t xml:space="preserve"> of </w:t>
      </w:r>
      <w:r w:rsidR="00BA3862" w:rsidRPr="00B55854">
        <w:rPr>
          <w:rFonts w:eastAsia="Times New Roman" w:cstheme="minorHAnsi"/>
          <w:b/>
          <w:color w:val="222222"/>
          <w:lang w:eastAsia="nl-BE"/>
        </w:rPr>
        <w:t xml:space="preserve">een goed. </w:t>
      </w:r>
      <w:r w:rsidR="00BA3862" w:rsidRPr="00B55854">
        <w:rPr>
          <w:rFonts w:eastAsia="Times New Roman" w:cstheme="minorHAnsi"/>
          <w:color w:val="222222"/>
          <w:lang w:eastAsia="nl-BE"/>
        </w:rPr>
        <w:t xml:space="preserve">   </w:t>
      </w:r>
    </w:p>
    <w:p w14:paraId="2838AD4F" w14:textId="475F98EC" w:rsidR="00BA3862" w:rsidRPr="00B55854" w:rsidRDefault="00954244" w:rsidP="00282BD7">
      <w:pPr>
        <w:ind w:right="-13"/>
        <w:jc w:val="both"/>
        <w:rPr>
          <w:rFonts w:eastAsia="Times New Roman" w:cstheme="minorHAnsi"/>
          <w:color w:val="222222"/>
          <w:lang w:eastAsia="nl-BE"/>
        </w:rPr>
      </w:pPr>
      <w:r w:rsidRPr="00282BD7">
        <w:rPr>
          <w:rFonts w:eastAsia="Times New Roman" w:cstheme="minorHAnsi"/>
          <w:color w:val="222222"/>
          <w:lang w:eastAsia="nl-BE"/>
        </w:rPr>
        <w:t>Met het jeugdwerk</w:t>
      </w:r>
      <w:r w:rsidR="00C42B80" w:rsidRPr="00C17C01">
        <w:rPr>
          <w:rFonts w:eastAsia="Times New Roman" w:cstheme="minorHAnsi"/>
          <w:color w:val="222222"/>
          <w:lang w:eastAsia="nl-BE"/>
        </w:rPr>
        <w:t xml:space="preserve"> beschouwen we deze benadering als de </w:t>
      </w:r>
      <w:r w:rsidR="00C42B80" w:rsidRPr="00C17C01">
        <w:rPr>
          <w:rFonts w:eastAsia="Times New Roman" w:cstheme="minorHAnsi"/>
          <w:b/>
          <w:color w:val="222222"/>
          <w:lang w:eastAsia="nl-BE"/>
        </w:rPr>
        <w:t>minimale ondergrens</w:t>
      </w:r>
      <w:r w:rsidR="00C42B80" w:rsidRPr="00C17C01">
        <w:rPr>
          <w:rFonts w:eastAsia="Times New Roman" w:cstheme="minorHAnsi"/>
          <w:color w:val="222222"/>
          <w:lang w:eastAsia="nl-BE"/>
        </w:rPr>
        <w:t xml:space="preserve"> van racisme. </w:t>
      </w:r>
      <w:r w:rsidR="00C13BA5" w:rsidRPr="00C17C01">
        <w:rPr>
          <w:rFonts w:eastAsia="Times New Roman" w:cstheme="minorHAnsi"/>
          <w:color w:val="222222"/>
          <w:lang w:eastAsia="nl-BE"/>
        </w:rPr>
        <w:t>D</w:t>
      </w:r>
      <w:r w:rsidR="00C42B80" w:rsidRPr="00C17C01">
        <w:rPr>
          <w:rFonts w:eastAsia="Times New Roman" w:cstheme="minorHAnsi"/>
          <w:color w:val="222222"/>
          <w:lang w:eastAsia="nl-BE"/>
        </w:rPr>
        <w:t xml:space="preserve">eze benadering </w:t>
      </w:r>
      <w:r w:rsidR="00C13BA5" w:rsidRPr="00C17C01">
        <w:rPr>
          <w:rFonts w:eastAsia="Times New Roman" w:cstheme="minorHAnsi"/>
          <w:color w:val="222222"/>
          <w:lang w:eastAsia="nl-BE"/>
        </w:rPr>
        <w:t xml:space="preserve">is </w:t>
      </w:r>
      <w:r w:rsidR="005665CF" w:rsidRPr="002D67B4">
        <w:rPr>
          <w:rFonts w:eastAsia="Times New Roman" w:cstheme="minorHAnsi"/>
          <w:color w:val="222222"/>
          <w:lang w:eastAsia="nl-BE"/>
        </w:rPr>
        <w:t>voor ons</w:t>
      </w:r>
      <w:r w:rsidR="00C13BA5" w:rsidRPr="002D67B4">
        <w:rPr>
          <w:rFonts w:eastAsia="Times New Roman" w:cstheme="minorHAnsi"/>
          <w:color w:val="222222"/>
          <w:lang w:eastAsia="nl-BE"/>
        </w:rPr>
        <w:t xml:space="preserve"> echter</w:t>
      </w:r>
      <w:r w:rsidR="005665CF" w:rsidRPr="002D67B4">
        <w:rPr>
          <w:rFonts w:eastAsia="Times New Roman" w:cstheme="minorHAnsi"/>
          <w:color w:val="222222"/>
          <w:lang w:eastAsia="nl-BE"/>
        </w:rPr>
        <w:t xml:space="preserve"> </w:t>
      </w:r>
      <w:r w:rsidR="00C42B80" w:rsidRPr="002D67B4">
        <w:rPr>
          <w:rFonts w:eastAsia="Times New Roman" w:cstheme="minorHAnsi"/>
          <w:color w:val="222222"/>
          <w:lang w:eastAsia="nl-BE"/>
        </w:rPr>
        <w:t xml:space="preserve">onvoldoende. We willen ook de effecten van het </w:t>
      </w:r>
      <w:r w:rsidR="009045CA" w:rsidRPr="002D67B4">
        <w:rPr>
          <w:rFonts w:eastAsia="Times New Roman" w:cstheme="minorHAnsi"/>
          <w:color w:val="222222"/>
          <w:lang w:eastAsia="nl-BE"/>
        </w:rPr>
        <w:t>alledaagse</w:t>
      </w:r>
      <w:r w:rsidR="00C42B80" w:rsidRPr="002D67B4">
        <w:rPr>
          <w:rFonts w:eastAsia="Times New Roman" w:cstheme="minorHAnsi"/>
          <w:color w:val="222222"/>
          <w:lang w:eastAsia="nl-BE"/>
        </w:rPr>
        <w:t xml:space="preserve">, het onbedoelde </w:t>
      </w:r>
      <w:r w:rsidR="00B12A3A" w:rsidRPr="00B55854">
        <w:rPr>
          <w:rFonts w:eastAsia="Times New Roman" w:cstheme="minorHAnsi"/>
          <w:color w:val="222222"/>
          <w:lang w:eastAsia="nl-BE"/>
        </w:rPr>
        <w:t xml:space="preserve">en onbewuste </w:t>
      </w:r>
      <w:r w:rsidR="00C42B80" w:rsidRPr="00B55854">
        <w:rPr>
          <w:rFonts w:eastAsia="Times New Roman" w:cstheme="minorHAnsi"/>
          <w:color w:val="222222"/>
          <w:lang w:eastAsia="nl-BE"/>
        </w:rPr>
        <w:t xml:space="preserve">racisme </w:t>
      </w:r>
      <w:r w:rsidR="009045CA" w:rsidRPr="00B55854">
        <w:rPr>
          <w:rFonts w:eastAsia="Times New Roman" w:cstheme="minorHAnsi"/>
          <w:color w:val="222222"/>
          <w:lang w:eastAsia="nl-BE"/>
        </w:rPr>
        <w:t>zichtbaar en bespreekbaar maken</w:t>
      </w:r>
      <w:r w:rsidR="00C42B80" w:rsidRPr="00B55854">
        <w:rPr>
          <w:rFonts w:eastAsia="Times New Roman" w:cstheme="minorHAnsi"/>
          <w:color w:val="222222"/>
          <w:lang w:eastAsia="nl-BE"/>
        </w:rPr>
        <w:t>.</w:t>
      </w:r>
      <w:r w:rsidR="00BA3862" w:rsidRPr="00B55854">
        <w:rPr>
          <w:rFonts w:eastAsia="Times New Roman" w:cstheme="minorHAnsi"/>
          <w:color w:val="222222"/>
          <w:lang w:eastAsia="nl-BE"/>
        </w:rPr>
        <w:t xml:space="preserve"> </w:t>
      </w:r>
    </w:p>
    <w:p w14:paraId="215D88F1" w14:textId="2B308507" w:rsidR="00BA4494" w:rsidRPr="00B55854" w:rsidRDefault="00E12142" w:rsidP="00282BD7">
      <w:pPr>
        <w:pStyle w:val="Lijstalinea"/>
        <w:numPr>
          <w:ilvl w:val="1"/>
          <w:numId w:val="15"/>
        </w:numPr>
        <w:ind w:left="709" w:right="-13" w:hanging="709"/>
        <w:jc w:val="both"/>
        <w:rPr>
          <w:rFonts w:eastAsia="Times New Roman" w:cstheme="minorHAnsi"/>
          <w:color w:val="222222"/>
          <w:u w:val="single"/>
          <w:lang w:eastAsia="nl-BE"/>
        </w:rPr>
      </w:pPr>
      <w:r w:rsidRPr="00C17C01">
        <w:rPr>
          <w:rFonts w:eastAsia="Times New Roman" w:cstheme="minorHAnsi"/>
          <w:noProof/>
          <w:color w:val="222222"/>
          <w:lang w:eastAsia="nl-BE"/>
        </w:rPr>
        <w:drawing>
          <wp:anchor distT="0" distB="0" distL="114300" distR="114300" simplePos="0" relativeHeight="251659264" behindDoc="1" locked="0" layoutInCell="1" allowOverlap="1" wp14:anchorId="478B575C" wp14:editId="22357F28">
            <wp:simplePos x="0" y="0"/>
            <wp:positionH relativeFrom="margin">
              <wp:posOffset>3925570</wp:posOffset>
            </wp:positionH>
            <wp:positionV relativeFrom="paragraph">
              <wp:posOffset>284480</wp:posOffset>
            </wp:positionV>
            <wp:extent cx="2603500" cy="2603500"/>
            <wp:effectExtent l="0" t="0" r="6350" b="6350"/>
            <wp:wrapThrough wrapText="bothSides">
              <wp:wrapPolygon edited="0">
                <wp:start x="0" y="0"/>
                <wp:lineTo x="0" y="21495"/>
                <wp:lineTo x="21495" y="21495"/>
                <wp:lineTo x="21495" y="0"/>
                <wp:lineTo x="0" y="0"/>
              </wp:wrapPolygon>
            </wp:wrapThrough>
            <wp:docPr id="2" name="Afbeelding 2" descr="C:\Users\leyseja\AppData\Local\Microsoft\Windows\INetCache\Content.Outlook\5WOJIZ3R\IJsberg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yseja\AppData\Local\Microsoft\Windows\INetCache\Content.Outlook\5WOJIZ3R\IJsberg2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0" cy="260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706" w:rsidRPr="00B55854">
        <w:rPr>
          <w:rFonts w:eastAsia="Times New Roman" w:cstheme="minorHAnsi"/>
          <w:color w:val="222222"/>
          <w:u w:val="single"/>
          <w:lang w:eastAsia="nl-BE"/>
        </w:rPr>
        <w:t>De bredere benadering: het ijsbergmodel</w:t>
      </w:r>
      <w:r w:rsidR="00BA3862" w:rsidRPr="00B55854">
        <w:rPr>
          <w:rFonts w:eastAsia="Times New Roman" w:cstheme="minorHAnsi"/>
          <w:color w:val="222222"/>
          <w:u w:val="single"/>
          <w:lang w:eastAsia="nl-BE"/>
        </w:rPr>
        <w:t xml:space="preserve"> </w:t>
      </w:r>
    </w:p>
    <w:p w14:paraId="3B13F006" w14:textId="13BBEAEF" w:rsidR="00B55854" w:rsidRDefault="00103F18" w:rsidP="00282BD7">
      <w:pPr>
        <w:ind w:right="-13"/>
        <w:jc w:val="both"/>
        <w:rPr>
          <w:rFonts w:eastAsia="Times New Roman" w:cstheme="minorHAnsi"/>
          <w:i/>
          <w:color w:val="222222"/>
          <w:lang w:eastAsia="nl-BE"/>
        </w:rPr>
      </w:pPr>
      <w:r w:rsidRPr="00B55854">
        <w:rPr>
          <w:rFonts w:eastAsia="Times New Roman" w:cstheme="minorHAnsi"/>
          <w:color w:val="222222"/>
          <w:lang w:eastAsia="nl-BE"/>
        </w:rPr>
        <w:t>“</w:t>
      </w:r>
      <w:r w:rsidR="00C315B7" w:rsidRPr="00B55854">
        <w:rPr>
          <w:rFonts w:eastAsia="Times New Roman" w:cstheme="minorHAnsi"/>
          <w:i/>
          <w:color w:val="222222"/>
          <w:lang w:eastAsia="nl-BE"/>
        </w:rPr>
        <w:t>…</w:t>
      </w:r>
      <w:r w:rsidR="00C315B7" w:rsidRPr="00B55854">
        <w:rPr>
          <w:rFonts w:eastAsia="Times New Roman" w:cstheme="minorHAnsi"/>
          <w:color w:val="222222"/>
          <w:lang w:eastAsia="nl-BE"/>
        </w:rPr>
        <w:t xml:space="preserve"> </w:t>
      </w:r>
      <w:r w:rsidR="00C315B7" w:rsidRPr="00B55854">
        <w:rPr>
          <w:rFonts w:eastAsia="Times New Roman" w:cstheme="minorHAnsi"/>
          <w:i/>
          <w:color w:val="222222"/>
          <w:lang w:eastAsia="nl-BE"/>
        </w:rPr>
        <w:t xml:space="preserve">als over stereotypes en vooroordelen, racisme kan al dan niet slecht bedoeld zijn </w:t>
      </w:r>
      <w:r w:rsidR="009B2133" w:rsidRPr="00B55854">
        <w:rPr>
          <w:rFonts w:eastAsia="Times New Roman" w:cstheme="minorHAnsi"/>
          <w:i/>
          <w:color w:val="222222"/>
          <w:lang w:eastAsia="nl-BE"/>
        </w:rPr>
        <w:t>…</w:t>
      </w:r>
      <w:r w:rsidRPr="00B55854">
        <w:rPr>
          <w:rFonts w:eastAsia="Times New Roman" w:cstheme="minorHAnsi"/>
          <w:i/>
          <w:color w:val="222222"/>
          <w:lang w:eastAsia="nl-BE"/>
        </w:rPr>
        <w:t>”</w:t>
      </w:r>
    </w:p>
    <w:p w14:paraId="09A6DFAB" w14:textId="60EB824D" w:rsidR="005973F7" w:rsidRDefault="00770072" w:rsidP="00282BD7">
      <w:pPr>
        <w:ind w:right="-13"/>
        <w:jc w:val="both"/>
        <w:rPr>
          <w:rFonts w:eastAsia="Times New Roman" w:cstheme="minorHAnsi"/>
          <w:color w:val="222222"/>
          <w:lang w:eastAsia="nl-BE"/>
        </w:rPr>
      </w:pPr>
      <w:r w:rsidRPr="00C17C01">
        <w:rPr>
          <w:rFonts w:eastAsia="Times New Roman" w:cstheme="minorHAnsi"/>
          <w:color w:val="222222"/>
          <w:lang w:eastAsia="nl-BE"/>
        </w:rPr>
        <w:t xml:space="preserve">De </w:t>
      </w:r>
      <w:r w:rsidR="00A543FE" w:rsidRPr="00282BD7">
        <w:rPr>
          <w:rFonts w:eastAsia="Times New Roman" w:cstheme="minorHAnsi"/>
          <w:color w:val="222222"/>
          <w:lang w:eastAsia="nl-BE"/>
        </w:rPr>
        <w:t>wettelijke</w:t>
      </w:r>
      <w:r w:rsidRPr="00C17C01">
        <w:rPr>
          <w:rFonts w:eastAsia="Times New Roman" w:cstheme="minorHAnsi"/>
          <w:color w:val="222222"/>
          <w:lang w:eastAsia="nl-BE"/>
        </w:rPr>
        <w:t xml:space="preserve"> benadering biedt een kader om </w:t>
      </w:r>
      <w:r w:rsidR="00D64F9F" w:rsidRPr="00C17C01">
        <w:rPr>
          <w:rFonts w:eastAsia="Times New Roman" w:cstheme="minorHAnsi"/>
          <w:color w:val="222222"/>
          <w:lang w:eastAsia="nl-BE"/>
        </w:rPr>
        <w:t>expliciet racisme,</w:t>
      </w:r>
      <w:r w:rsidR="009B2133" w:rsidRPr="00C17C01">
        <w:rPr>
          <w:rFonts w:eastAsia="Times New Roman" w:cstheme="minorHAnsi"/>
          <w:color w:val="222222"/>
          <w:lang w:eastAsia="nl-BE"/>
        </w:rPr>
        <w:t xml:space="preserve"> zoals</w:t>
      </w:r>
      <w:r w:rsidR="00D64F9F" w:rsidRPr="00C17C01">
        <w:rPr>
          <w:rFonts w:eastAsia="Times New Roman" w:cstheme="minorHAnsi"/>
          <w:color w:val="222222"/>
          <w:lang w:eastAsia="nl-BE"/>
        </w:rPr>
        <w:t xml:space="preserve"> haatberichten</w:t>
      </w:r>
      <w:r w:rsidR="009B2133" w:rsidRPr="00C17C01">
        <w:rPr>
          <w:rFonts w:eastAsia="Times New Roman" w:cstheme="minorHAnsi"/>
          <w:color w:val="222222"/>
          <w:lang w:eastAsia="nl-BE"/>
        </w:rPr>
        <w:t xml:space="preserve"> en discriminatie, </w:t>
      </w:r>
      <w:r w:rsidRPr="00C17C01">
        <w:rPr>
          <w:rFonts w:eastAsia="Times New Roman" w:cstheme="minorHAnsi"/>
          <w:color w:val="222222"/>
          <w:lang w:eastAsia="nl-BE"/>
        </w:rPr>
        <w:t>in de samenleving</w:t>
      </w:r>
      <w:r w:rsidR="00D64F9F" w:rsidRPr="00B55854">
        <w:rPr>
          <w:rFonts w:eastAsia="Times New Roman" w:cstheme="minorHAnsi"/>
          <w:color w:val="222222"/>
          <w:lang w:eastAsia="nl-BE"/>
        </w:rPr>
        <w:t xml:space="preserve"> te bestrijden. </w:t>
      </w:r>
      <w:r w:rsidR="009B24F8" w:rsidRPr="00B55854">
        <w:rPr>
          <w:rFonts w:eastAsia="Times New Roman" w:cstheme="minorHAnsi"/>
          <w:color w:val="222222"/>
          <w:lang w:eastAsia="nl-BE"/>
        </w:rPr>
        <w:t>Volgens onderzoek is d</w:t>
      </w:r>
      <w:r w:rsidR="00103F18" w:rsidRPr="00B55854">
        <w:rPr>
          <w:rFonts w:eastAsia="Times New Roman" w:cstheme="minorHAnsi"/>
          <w:color w:val="222222"/>
          <w:lang w:eastAsia="nl-BE"/>
        </w:rPr>
        <w:t>a</w:t>
      </w:r>
      <w:r w:rsidR="009B24F8" w:rsidRPr="005973F7">
        <w:rPr>
          <w:rFonts w:eastAsia="Times New Roman" w:cstheme="minorHAnsi"/>
          <w:color w:val="222222"/>
          <w:lang w:eastAsia="nl-BE"/>
        </w:rPr>
        <w:t>t slechts</w:t>
      </w:r>
      <w:r w:rsidRPr="005973F7">
        <w:rPr>
          <w:rFonts w:eastAsia="Times New Roman" w:cstheme="minorHAnsi"/>
          <w:color w:val="222222"/>
          <w:lang w:eastAsia="nl-BE"/>
        </w:rPr>
        <w:t xml:space="preserve"> het topje van de ijsberg</w:t>
      </w:r>
      <w:r w:rsidR="00103F18" w:rsidRPr="005973F7">
        <w:rPr>
          <w:rFonts w:eastAsia="Times New Roman" w:cstheme="minorHAnsi"/>
          <w:color w:val="222222"/>
          <w:lang w:eastAsia="nl-BE"/>
        </w:rPr>
        <w:t>.</w:t>
      </w:r>
      <w:r w:rsidR="00321DE7" w:rsidRPr="00C17C01">
        <w:rPr>
          <w:rStyle w:val="Voetnootmarkering"/>
          <w:rFonts w:eastAsia="Times New Roman" w:cstheme="minorHAnsi"/>
          <w:color w:val="222222"/>
          <w:lang w:eastAsia="nl-BE"/>
        </w:rPr>
        <w:footnoteReference w:id="6"/>
      </w:r>
      <w:r w:rsidRPr="00C17C01">
        <w:rPr>
          <w:rFonts w:eastAsia="Times New Roman" w:cstheme="minorHAnsi"/>
          <w:color w:val="222222"/>
          <w:lang w:eastAsia="nl-BE"/>
        </w:rPr>
        <w:t xml:space="preserve"> Met het jeugdwerk willen we ook </w:t>
      </w:r>
      <w:r w:rsidR="005973F7">
        <w:rPr>
          <w:rFonts w:eastAsia="Times New Roman" w:cstheme="minorHAnsi"/>
          <w:color w:val="222222"/>
          <w:lang w:eastAsia="nl-BE"/>
        </w:rPr>
        <w:t xml:space="preserve">dat wat zich onder de waterlijn bevindt, </w:t>
      </w:r>
      <w:r w:rsidRPr="00C17C01">
        <w:rPr>
          <w:rFonts w:eastAsia="Times New Roman" w:cstheme="minorHAnsi"/>
          <w:color w:val="222222"/>
          <w:lang w:eastAsia="nl-BE"/>
        </w:rPr>
        <w:t>aanpakken</w:t>
      </w:r>
      <w:r w:rsidR="008127E7" w:rsidRPr="00C17C01">
        <w:rPr>
          <w:rFonts w:eastAsia="Times New Roman" w:cstheme="minorHAnsi"/>
          <w:color w:val="222222"/>
          <w:lang w:eastAsia="nl-BE"/>
        </w:rPr>
        <w:t>:</w:t>
      </w:r>
      <w:r w:rsidRPr="00B55854">
        <w:rPr>
          <w:rFonts w:eastAsia="Times New Roman" w:cstheme="minorHAnsi"/>
          <w:color w:val="222222"/>
          <w:lang w:eastAsia="nl-BE"/>
        </w:rPr>
        <w:t xml:space="preserve"> het </w:t>
      </w:r>
      <w:r w:rsidR="00425BAB" w:rsidRPr="00B55854">
        <w:rPr>
          <w:rFonts w:eastAsia="Times New Roman" w:cstheme="minorHAnsi"/>
          <w:b/>
          <w:color w:val="222222"/>
          <w:lang w:eastAsia="nl-BE"/>
        </w:rPr>
        <w:t>alledaagse, het onbedoelde en onbewust racistisch</w:t>
      </w:r>
      <w:r w:rsidR="00425BAB" w:rsidRPr="005973F7">
        <w:rPr>
          <w:rFonts w:eastAsia="Times New Roman" w:cstheme="minorHAnsi"/>
          <w:b/>
          <w:color w:val="222222"/>
          <w:lang w:eastAsia="nl-BE"/>
        </w:rPr>
        <w:t xml:space="preserve"> </w:t>
      </w:r>
      <w:r w:rsidR="00425BAB" w:rsidRPr="005973F7">
        <w:rPr>
          <w:rFonts w:eastAsia="Times New Roman" w:cstheme="minorHAnsi"/>
          <w:color w:val="222222"/>
          <w:lang w:eastAsia="nl-BE"/>
        </w:rPr>
        <w:t>denken, spreken en handelen.</w:t>
      </w:r>
      <w:r w:rsidR="008D1DF0" w:rsidRPr="005973F7">
        <w:rPr>
          <w:rFonts w:eastAsia="Times New Roman" w:cstheme="minorHAnsi"/>
          <w:color w:val="222222"/>
          <w:lang w:eastAsia="nl-BE"/>
        </w:rPr>
        <w:t xml:space="preserve"> </w:t>
      </w:r>
    </w:p>
    <w:p w14:paraId="19C15354" w14:textId="7B107AA8" w:rsidR="00E12142" w:rsidRDefault="00E12142" w:rsidP="00282BD7">
      <w:pPr>
        <w:ind w:right="-13"/>
        <w:jc w:val="both"/>
        <w:rPr>
          <w:rFonts w:eastAsia="Times New Roman" w:cstheme="minorHAnsi"/>
          <w:color w:val="222222"/>
          <w:lang w:eastAsia="nl-BE"/>
        </w:rPr>
      </w:pPr>
    </w:p>
    <w:p w14:paraId="07CCEE24" w14:textId="77777777" w:rsidR="00E12142" w:rsidRPr="00E12142" w:rsidRDefault="00E12142" w:rsidP="00E12142">
      <w:pPr>
        <w:rPr>
          <w:rFonts w:eastAsia="Times New Roman" w:cstheme="minorHAnsi"/>
          <w:lang w:eastAsia="nl-BE"/>
        </w:rPr>
      </w:pPr>
    </w:p>
    <w:p w14:paraId="1F37BFDF" w14:textId="77777777" w:rsidR="00E12142" w:rsidRPr="00E12142" w:rsidRDefault="00E12142" w:rsidP="00E12142">
      <w:pPr>
        <w:rPr>
          <w:rFonts w:eastAsia="Times New Roman" w:cstheme="minorHAnsi"/>
          <w:lang w:eastAsia="nl-BE"/>
        </w:rPr>
      </w:pPr>
    </w:p>
    <w:p w14:paraId="423E7425" w14:textId="415C38F4" w:rsidR="00E12142" w:rsidRDefault="00E12142" w:rsidP="00282BD7">
      <w:pPr>
        <w:ind w:right="-13"/>
        <w:jc w:val="both"/>
        <w:rPr>
          <w:rFonts w:eastAsia="Times New Roman" w:cstheme="minorHAnsi"/>
          <w:lang w:eastAsia="nl-BE"/>
        </w:rPr>
      </w:pPr>
      <w:r w:rsidRPr="00E12142">
        <w:rPr>
          <w:rFonts w:eastAsia="Times New Roman" w:cstheme="minorHAnsi"/>
          <w:noProof/>
          <w:lang w:eastAsia="nl-BE"/>
        </w:rPr>
        <mc:AlternateContent>
          <mc:Choice Requires="wps">
            <w:drawing>
              <wp:anchor distT="45720" distB="45720" distL="114300" distR="114300" simplePos="0" relativeHeight="251661312" behindDoc="1" locked="0" layoutInCell="1" allowOverlap="1" wp14:anchorId="0A01B18D" wp14:editId="73B61F80">
                <wp:simplePos x="0" y="0"/>
                <wp:positionH relativeFrom="column">
                  <wp:posOffset>3950970</wp:posOffset>
                </wp:positionH>
                <wp:positionV relativeFrom="paragraph">
                  <wp:posOffset>69850</wp:posOffset>
                </wp:positionV>
                <wp:extent cx="2565400" cy="469900"/>
                <wp:effectExtent l="0" t="0" r="25400" b="2540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69900"/>
                        </a:xfrm>
                        <a:prstGeom prst="rect">
                          <a:avLst/>
                        </a:prstGeom>
                        <a:solidFill>
                          <a:srgbClr val="FFFFFF"/>
                        </a:solidFill>
                        <a:ln w="9525">
                          <a:solidFill>
                            <a:schemeClr val="bg1"/>
                          </a:solidFill>
                          <a:miter lim="800000"/>
                          <a:headEnd/>
                          <a:tailEnd/>
                        </a:ln>
                      </wps:spPr>
                      <wps:txbx>
                        <w:txbxContent>
                          <w:p w14:paraId="0FCAFC34" w14:textId="64BC7902" w:rsidR="00E12142" w:rsidRPr="002915A0" w:rsidRDefault="00E12142" w:rsidP="002915A0">
                            <w:pPr>
                              <w:jc w:val="center"/>
                              <w:rPr>
                                <w:sz w:val="14"/>
                                <w:szCs w:val="14"/>
                              </w:rPr>
                            </w:pPr>
                            <w:r w:rsidRPr="002915A0">
                              <w:rPr>
                                <w:sz w:val="14"/>
                                <w:szCs w:val="14"/>
                              </w:rPr>
                              <w:t xml:space="preserve">Charkaoui, N., </w:t>
                            </w:r>
                            <w:r w:rsidRPr="002915A0">
                              <w:rPr>
                                <w:bCs/>
                                <w:sz w:val="14"/>
                                <w:szCs w:val="14"/>
                                <w:lang w:val="nl-NL"/>
                              </w:rPr>
                              <w:t>Kwetsuren van racisme bij kinderen als stoorzender in de ontwikkeling</w:t>
                            </w:r>
                            <w:r w:rsidR="002915A0" w:rsidRPr="002915A0">
                              <w:rPr>
                                <w:bCs/>
                                <w:sz w:val="14"/>
                                <w:szCs w:val="14"/>
                                <w:lang w:val="nl-NL"/>
                              </w:rPr>
                              <w:t xml:space="preserve"> (PowerPointpresentatie), 19/06/2019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1B18D" id="_x0000_t202" coordsize="21600,21600" o:spt="202" path="m,l,21600r21600,l21600,xe">
                <v:stroke joinstyle="miter"/>
                <v:path gradientshapeok="t" o:connecttype="rect"/>
              </v:shapetype>
              <v:shape id="Tekstvak 2" o:spid="_x0000_s1026" type="#_x0000_t202" style="position:absolute;left:0;text-align:left;margin-left:311.1pt;margin-top:5.5pt;width:202pt;height:3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iKgIAAEUEAAAOAAAAZHJzL2Uyb0RvYy54bWysU81u2zAMvg/YOwi6L3aMJG2MOEWXLsOA&#10;7gdo9wCyLMdCJFGTlNjd04+S0zTtbsN0EEiR+kh+JFc3g1bkKJyXYCo6neSUCMOhkWZX0Z+P2w/X&#10;lPjATMMUGFHRJ+Hpzfr9u1VvS1FAB6oRjiCI8WVvK9qFYMss87wTmvkJWGHQ2ILTLKDqdlnjWI/o&#10;WmVFni+yHlxjHXDhPb7ejUa6TvhtK3j43rZeBKIqirmFdLt01/HO1itW7hyzneSnNNg/ZKGZNBj0&#10;DHXHAiMHJ/+C0pI78NCGCQedQdtKLlINWM00f1PNQ8esSLUgOd6eafL/D5Z/O/5wRDYVLaZXlBim&#10;sUmPYu/Dke1JEfnprS/R7cGiYxg+woB9TrV6ew9874mBTcfMTtw6B30nWIP5TePP7OLriOMjSN1/&#10;hQbDsEOABDS0TkfykA6C6Ninp3NvxBAIx8divpjPcjRxtM0WyyXKMQQrn39b58NnAZpEoaIOe5/Q&#10;2fHeh9H12SUG86Bks5VKJcXt6o1y5MhwTrbpnNBfuSlD+oou58V8JOAVRBxZcQapdyMFbwJpGXDe&#10;ldQVvc7jiWFYGVn7ZJokBybVKGNxypxojMyNHIahHtAxcltD84SEOhjnGvcQhQ7cb0p6nOmK+l8H&#10;5gQl6ovBpiyns1lcgqTM5lcFKu7SUl9amOEIVdFAyShuQlqcmK+BW2xeKxOvL5mccsVZTZ057VVc&#10;hks9eb1s//oPAAAA//8DAFBLAwQUAAYACAAAACEAk6GopN4AAAAKAQAADwAAAGRycy9kb3ducmV2&#10;LnhtbEyPwU7DMBBE70j8g7VI3KhdC6IS4lQIRG8IEVDh6MRLEhGvo9htA1/P9lSOO/M0O1OsZz+I&#10;PU6xD2RguVAgkJrgemoNvL89Xa1AxGTJ2SEQGvjBCOvy/KywuQsHesV9lVrBIRRza6BLacyljE2H&#10;3sZFGJHY+wqTt4nPqZVusgcO94PUSmXS2574Q2dHfOiw+a523kBsVLZ9ua62H7Xc4O+tc4+fm2dj&#10;Li/m+zsQCed0guFYn6tDyZ3qsCMXxWAg01ozysaSNx0BpTNWagOrGwWyLOT/CeUfAAAA//8DAFBL&#10;AQItABQABgAIAAAAIQC2gziS/gAAAOEBAAATAAAAAAAAAAAAAAAAAAAAAABbQ29udGVudF9UeXBl&#10;c10ueG1sUEsBAi0AFAAGAAgAAAAhADj9If/WAAAAlAEAAAsAAAAAAAAAAAAAAAAALwEAAF9yZWxz&#10;Ly5yZWxzUEsBAi0AFAAGAAgAAAAhADj/w+IqAgAARQQAAA4AAAAAAAAAAAAAAAAALgIAAGRycy9l&#10;Mm9Eb2MueG1sUEsBAi0AFAAGAAgAAAAhAJOhqKTeAAAACgEAAA8AAAAAAAAAAAAAAAAAhAQAAGRy&#10;cy9kb3ducmV2LnhtbFBLBQYAAAAABAAEAPMAAACPBQAAAAA=&#10;" strokecolor="white [3212]">
                <v:textbox>
                  <w:txbxContent>
                    <w:p w14:paraId="0FCAFC34" w14:textId="64BC7902" w:rsidR="00E12142" w:rsidRPr="002915A0" w:rsidRDefault="00E12142" w:rsidP="002915A0">
                      <w:pPr>
                        <w:jc w:val="center"/>
                        <w:rPr>
                          <w:sz w:val="14"/>
                          <w:szCs w:val="14"/>
                        </w:rPr>
                      </w:pPr>
                      <w:proofErr w:type="spellStart"/>
                      <w:r w:rsidRPr="002915A0">
                        <w:rPr>
                          <w:sz w:val="14"/>
                          <w:szCs w:val="14"/>
                        </w:rPr>
                        <w:t>Charkaoui</w:t>
                      </w:r>
                      <w:proofErr w:type="spellEnd"/>
                      <w:r w:rsidRPr="002915A0">
                        <w:rPr>
                          <w:sz w:val="14"/>
                          <w:szCs w:val="14"/>
                        </w:rPr>
                        <w:t xml:space="preserve">, N., </w:t>
                      </w:r>
                      <w:r w:rsidRPr="002915A0">
                        <w:rPr>
                          <w:bCs/>
                          <w:sz w:val="14"/>
                          <w:szCs w:val="14"/>
                          <w:lang w:val="nl-NL"/>
                        </w:rPr>
                        <w:t>Kwetsuren van racisme bij kinderen als stoorzender in de ontwikkeling</w:t>
                      </w:r>
                      <w:r w:rsidR="002915A0" w:rsidRPr="002915A0">
                        <w:rPr>
                          <w:bCs/>
                          <w:sz w:val="14"/>
                          <w:szCs w:val="14"/>
                          <w:lang w:val="nl-NL"/>
                        </w:rPr>
                        <w:t xml:space="preserve"> (PowerPointpresentatie), 19/06/2019</w:t>
                      </w:r>
                    </w:p>
                  </w:txbxContent>
                </v:textbox>
              </v:shape>
            </w:pict>
          </mc:Fallback>
        </mc:AlternateContent>
      </w:r>
      <w:r>
        <w:rPr>
          <w:rFonts w:eastAsia="Times New Roman" w:cstheme="minorHAnsi"/>
          <w:lang w:eastAsia="nl-BE"/>
        </w:rPr>
        <w:tab/>
      </w:r>
      <w:r>
        <w:rPr>
          <w:rFonts w:eastAsia="Times New Roman" w:cstheme="minorHAnsi"/>
          <w:lang w:eastAsia="nl-BE"/>
        </w:rPr>
        <w:tab/>
      </w:r>
      <w:r>
        <w:rPr>
          <w:rFonts w:eastAsia="Times New Roman" w:cstheme="minorHAnsi"/>
          <w:lang w:eastAsia="nl-BE"/>
        </w:rPr>
        <w:tab/>
      </w:r>
      <w:r>
        <w:rPr>
          <w:rFonts w:eastAsia="Times New Roman" w:cstheme="minorHAnsi"/>
          <w:lang w:eastAsia="nl-BE"/>
        </w:rPr>
        <w:tab/>
      </w:r>
      <w:r>
        <w:rPr>
          <w:rFonts w:eastAsia="Times New Roman" w:cstheme="minorHAnsi"/>
          <w:lang w:eastAsia="nl-BE"/>
        </w:rPr>
        <w:tab/>
      </w:r>
      <w:r>
        <w:rPr>
          <w:rFonts w:eastAsia="Times New Roman" w:cstheme="minorHAnsi"/>
          <w:lang w:eastAsia="nl-BE"/>
        </w:rPr>
        <w:tab/>
      </w:r>
      <w:r>
        <w:rPr>
          <w:rFonts w:eastAsia="Times New Roman" w:cstheme="minorHAnsi"/>
          <w:lang w:eastAsia="nl-BE"/>
        </w:rPr>
        <w:tab/>
      </w:r>
    </w:p>
    <w:p w14:paraId="004A3C82" w14:textId="77777777" w:rsidR="00D07FFD" w:rsidRPr="00C17C01" w:rsidRDefault="005973F7" w:rsidP="00282BD7">
      <w:pPr>
        <w:ind w:right="-13"/>
        <w:jc w:val="both"/>
        <w:rPr>
          <w:rFonts w:eastAsia="Times New Roman" w:cstheme="minorHAnsi"/>
          <w:color w:val="222222"/>
          <w:lang w:eastAsia="nl-BE"/>
        </w:rPr>
      </w:pPr>
      <w:r w:rsidRPr="00E12142">
        <w:rPr>
          <w:rFonts w:eastAsia="Times New Roman" w:cstheme="minorHAnsi"/>
          <w:lang w:eastAsia="nl-BE"/>
        </w:rPr>
        <w:br w:type="column"/>
      </w:r>
      <w:r w:rsidR="008D1DF0" w:rsidRPr="005973F7">
        <w:rPr>
          <w:rFonts w:eastAsia="Times New Roman" w:cstheme="minorHAnsi"/>
          <w:color w:val="222222"/>
          <w:lang w:eastAsia="nl-BE"/>
        </w:rPr>
        <w:lastRenderedPageBreak/>
        <w:t>D</w:t>
      </w:r>
      <w:r w:rsidR="00103F18" w:rsidRPr="005973F7">
        <w:rPr>
          <w:rFonts w:eastAsia="Times New Roman" w:cstheme="minorHAnsi"/>
          <w:color w:val="222222"/>
          <w:lang w:eastAsia="nl-BE"/>
        </w:rPr>
        <w:t>a</w:t>
      </w:r>
      <w:r w:rsidR="008D1DF0" w:rsidRPr="005973F7">
        <w:rPr>
          <w:rFonts w:eastAsia="Times New Roman" w:cstheme="minorHAnsi"/>
          <w:color w:val="222222"/>
          <w:lang w:eastAsia="nl-BE"/>
        </w:rPr>
        <w:t>t leidt tot</w:t>
      </w:r>
      <w:r w:rsidR="00A00353" w:rsidRPr="005973F7">
        <w:rPr>
          <w:rFonts w:eastAsia="Times New Roman" w:cstheme="minorHAnsi"/>
          <w:color w:val="222222"/>
          <w:lang w:eastAsia="nl-BE"/>
        </w:rPr>
        <w:t xml:space="preserve"> zogenaamde </w:t>
      </w:r>
      <w:r w:rsidR="00A00353" w:rsidRPr="005973F7">
        <w:rPr>
          <w:rFonts w:eastAsia="Times New Roman" w:cstheme="minorHAnsi"/>
          <w:b/>
          <w:color w:val="222222"/>
          <w:lang w:eastAsia="nl-BE"/>
        </w:rPr>
        <w:t>microkwetsingen</w:t>
      </w:r>
      <w:r w:rsidR="00D85235" w:rsidRPr="005973F7">
        <w:rPr>
          <w:rFonts w:eastAsia="Times New Roman" w:cstheme="minorHAnsi"/>
          <w:color w:val="222222"/>
          <w:lang w:eastAsia="nl-BE"/>
        </w:rPr>
        <w:t xml:space="preserve">. </w:t>
      </w:r>
      <w:r w:rsidR="004B1F50" w:rsidRPr="005973F7">
        <w:rPr>
          <w:rFonts w:eastAsia="Times New Roman" w:cstheme="minorHAnsi"/>
          <w:color w:val="222222"/>
          <w:lang w:eastAsia="nl-BE"/>
        </w:rPr>
        <w:t xml:space="preserve">Een geheel van opmerkingen en handelingen die </w:t>
      </w:r>
      <w:r w:rsidR="0052628C" w:rsidRPr="005973F7">
        <w:rPr>
          <w:rFonts w:eastAsia="Times New Roman" w:cstheme="minorHAnsi"/>
          <w:color w:val="222222"/>
          <w:lang w:eastAsia="nl-BE"/>
        </w:rPr>
        <w:t xml:space="preserve">misschien </w:t>
      </w:r>
      <w:r w:rsidR="004B1F50" w:rsidRPr="005973F7">
        <w:rPr>
          <w:rFonts w:eastAsia="Times New Roman" w:cstheme="minorHAnsi"/>
          <w:color w:val="222222"/>
          <w:lang w:eastAsia="nl-BE"/>
        </w:rPr>
        <w:t xml:space="preserve">niet discriminerend bedoeld zijn, </w:t>
      </w:r>
      <w:r w:rsidR="00E86C23" w:rsidRPr="005973F7">
        <w:rPr>
          <w:rFonts w:eastAsia="Times New Roman" w:cstheme="minorHAnsi"/>
          <w:color w:val="222222"/>
          <w:lang w:eastAsia="nl-BE"/>
        </w:rPr>
        <w:t>maar wel schade aanrichten aan het zelfbeeld van slachtoffers</w:t>
      </w:r>
      <w:r w:rsidR="004B1F50" w:rsidRPr="005973F7">
        <w:rPr>
          <w:rFonts w:eastAsia="Times New Roman" w:cstheme="minorHAnsi"/>
          <w:color w:val="222222"/>
          <w:lang w:eastAsia="nl-BE"/>
        </w:rPr>
        <w:t>. M</w:t>
      </w:r>
      <w:r w:rsidR="00285FCA" w:rsidRPr="005973F7">
        <w:rPr>
          <w:rFonts w:eastAsia="Times New Roman" w:cstheme="minorHAnsi"/>
          <w:color w:val="222222"/>
          <w:lang w:eastAsia="nl-BE"/>
        </w:rPr>
        <w:t xml:space="preserve">ensen in een </w:t>
      </w:r>
      <w:r w:rsidR="001D742A" w:rsidRPr="00282BD7">
        <w:rPr>
          <w:rFonts w:eastAsia="Times New Roman" w:cstheme="minorHAnsi"/>
          <w:color w:val="222222"/>
          <w:lang w:eastAsia="nl-BE"/>
        </w:rPr>
        <w:t>machts</w:t>
      </w:r>
      <w:r w:rsidR="00285FCA" w:rsidRPr="00C17C01">
        <w:rPr>
          <w:rFonts w:eastAsia="Times New Roman" w:cstheme="minorHAnsi"/>
          <w:color w:val="222222"/>
          <w:lang w:eastAsia="nl-BE"/>
        </w:rPr>
        <w:t xml:space="preserve">positie </w:t>
      </w:r>
      <w:r w:rsidR="004B1F50" w:rsidRPr="00C17C01">
        <w:rPr>
          <w:rFonts w:eastAsia="Times New Roman" w:cstheme="minorHAnsi"/>
          <w:color w:val="222222"/>
          <w:lang w:eastAsia="nl-BE"/>
        </w:rPr>
        <w:t>zijn zich vaak niet bewust van d</w:t>
      </w:r>
      <w:r w:rsidR="00E86C23" w:rsidRPr="00C17C01">
        <w:rPr>
          <w:rFonts w:eastAsia="Times New Roman" w:cstheme="minorHAnsi"/>
          <w:color w:val="222222"/>
          <w:lang w:eastAsia="nl-BE"/>
        </w:rPr>
        <w:t>i</w:t>
      </w:r>
      <w:r w:rsidR="004B1F50" w:rsidRPr="00C17C01">
        <w:rPr>
          <w:rFonts w:eastAsia="Times New Roman" w:cstheme="minorHAnsi"/>
          <w:color w:val="222222"/>
          <w:lang w:eastAsia="nl-BE"/>
        </w:rPr>
        <w:t xml:space="preserve">e </w:t>
      </w:r>
      <w:r w:rsidR="00E86C23" w:rsidRPr="00C17C01">
        <w:rPr>
          <w:rFonts w:eastAsia="Times New Roman" w:cstheme="minorHAnsi"/>
          <w:color w:val="222222"/>
          <w:lang w:eastAsia="nl-BE"/>
        </w:rPr>
        <w:t>gevolgen</w:t>
      </w:r>
      <w:r w:rsidR="004B1F50" w:rsidRPr="00C17C01">
        <w:rPr>
          <w:rFonts w:eastAsia="Times New Roman" w:cstheme="minorHAnsi"/>
          <w:color w:val="222222"/>
          <w:lang w:eastAsia="nl-BE"/>
        </w:rPr>
        <w:t xml:space="preserve"> of lachen de impact ervan weg</w:t>
      </w:r>
      <w:r w:rsidR="00103F18" w:rsidRPr="00B55854">
        <w:rPr>
          <w:rFonts w:eastAsia="Times New Roman" w:cstheme="minorHAnsi"/>
          <w:color w:val="222222"/>
          <w:lang w:eastAsia="nl-BE"/>
        </w:rPr>
        <w:t>.</w:t>
      </w:r>
      <w:r w:rsidR="004B1F50" w:rsidRPr="00C17C01">
        <w:rPr>
          <w:rStyle w:val="Voetnootmarkering"/>
          <w:rFonts w:eastAsia="Times New Roman" w:cstheme="minorHAnsi"/>
          <w:color w:val="222222"/>
          <w:lang w:eastAsia="nl-BE"/>
        </w:rPr>
        <w:footnoteReference w:id="7"/>
      </w:r>
      <w:r w:rsidR="00D85235" w:rsidRPr="00C17C01">
        <w:rPr>
          <w:rFonts w:eastAsia="Times New Roman" w:cstheme="minorHAnsi"/>
          <w:color w:val="222222"/>
          <w:lang w:eastAsia="nl-BE"/>
        </w:rPr>
        <w:t xml:space="preserve"> </w:t>
      </w:r>
    </w:p>
    <w:p w14:paraId="784BA06A" w14:textId="46DDB720" w:rsidR="00DB0054" w:rsidRPr="005973F7" w:rsidRDefault="004B1F50" w:rsidP="00282BD7">
      <w:pPr>
        <w:ind w:right="-13"/>
        <w:jc w:val="both"/>
        <w:rPr>
          <w:lang w:val="nl-NL"/>
        </w:rPr>
      </w:pPr>
      <w:r w:rsidRPr="00C17C01">
        <w:rPr>
          <w:rFonts w:eastAsia="Times New Roman" w:cstheme="minorHAnsi"/>
          <w:color w:val="222222"/>
          <w:lang w:eastAsia="nl-BE"/>
        </w:rPr>
        <w:t>De verschillende soorten microkwetsingen bevinden zich onder de waterlijn van de ijsberg</w:t>
      </w:r>
      <w:r w:rsidR="00956567" w:rsidRPr="00C17C01">
        <w:rPr>
          <w:rFonts w:eastAsia="Times New Roman" w:cstheme="minorHAnsi"/>
          <w:color w:val="222222"/>
          <w:lang w:eastAsia="nl-BE"/>
        </w:rPr>
        <w:t>, ze zijn minder zichtbaar of opvallend. Daarom</w:t>
      </w:r>
      <w:r w:rsidR="00390420" w:rsidRPr="00C17C01">
        <w:rPr>
          <w:rFonts w:eastAsia="Times New Roman" w:cstheme="minorHAnsi"/>
          <w:color w:val="222222"/>
          <w:lang w:eastAsia="nl-BE"/>
        </w:rPr>
        <w:t xml:space="preserve"> vereisen</w:t>
      </w:r>
      <w:r w:rsidR="00956567" w:rsidRPr="00B55854">
        <w:rPr>
          <w:rFonts w:eastAsia="Times New Roman" w:cstheme="minorHAnsi"/>
          <w:color w:val="222222"/>
          <w:lang w:eastAsia="nl-BE"/>
        </w:rPr>
        <w:t xml:space="preserve"> ze</w:t>
      </w:r>
      <w:r w:rsidR="00390420" w:rsidRPr="00B55854">
        <w:rPr>
          <w:rFonts w:eastAsia="Times New Roman" w:cstheme="minorHAnsi"/>
          <w:color w:val="222222"/>
          <w:lang w:eastAsia="nl-BE"/>
        </w:rPr>
        <w:t xml:space="preserve"> extra aandacht</w:t>
      </w:r>
      <w:r w:rsidRPr="00B55854">
        <w:rPr>
          <w:rFonts w:eastAsia="Times New Roman" w:cstheme="minorHAnsi"/>
          <w:color w:val="222222"/>
          <w:lang w:eastAsia="nl-BE"/>
        </w:rPr>
        <w:t>.</w:t>
      </w:r>
    </w:p>
    <w:p w14:paraId="524A369E" w14:textId="7609E2F7" w:rsidR="00E85068" w:rsidRPr="005973F7" w:rsidRDefault="009427CA" w:rsidP="00282BD7">
      <w:pPr>
        <w:pStyle w:val="Lijstalinea"/>
        <w:numPr>
          <w:ilvl w:val="1"/>
          <w:numId w:val="15"/>
        </w:numPr>
        <w:ind w:left="0" w:right="-13" w:firstLine="0"/>
        <w:jc w:val="both"/>
        <w:rPr>
          <w:u w:val="single"/>
          <w:lang w:val="nl-NL"/>
        </w:rPr>
      </w:pPr>
      <w:r w:rsidRPr="005973F7">
        <w:rPr>
          <w:u w:val="single"/>
          <w:lang w:val="nl-NL"/>
        </w:rPr>
        <w:t xml:space="preserve">Racisme op verschillende </w:t>
      </w:r>
      <w:r w:rsidR="009B695F" w:rsidRPr="005973F7">
        <w:rPr>
          <w:u w:val="single"/>
          <w:lang w:val="nl-NL"/>
        </w:rPr>
        <w:t>niveaus</w:t>
      </w:r>
    </w:p>
    <w:p w14:paraId="6AA48E48" w14:textId="6A18DF37" w:rsidR="002D727F" w:rsidRPr="005973F7" w:rsidRDefault="00103F18" w:rsidP="00282BD7">
      <w:pPr>
        <w:ind w:right="-13"/>
        <w:jc w:val="both"/>
        <w:rPr>
          <w:i/>
          <w:lang w:val="nl-NL"/>
        </w:rPr>
      </w:pPr>
      <w:r w:rsidRPr="005973F7">
        <w:rPr>
          <w:i/>
          <w:lang w:val="nl-NL"/>
        </w:rPr>
        <w:t>“</w:t>
      </w:r>
      <w:r w:rsidR="002D727F" w:rsidRPr="005973F7">
        <w:rPr>
          <w:i/>
          <w:lang w:val="nl-NL"/>
        </w:rPr>
        <w:t>… en speelt zich af op individueel en op maatschappelijk niveau</w:t>
      </w:r>
      <w:r w:rsidRPr="005973F7">
        <w:rPr>
          <w:i/>
          <w:lang w:val="nl-NL"/>
        </w:rPr>
        <w:t>”</w:t>
      </w:r>
    </w:p>
    <w:p w14:paraId="440EE806" w14:textId="1F77EFCE" w:rsidR="00425BAB" w:rsidRPr="00C17C01" w:rsidRDefault="00425BAB" w:rsidP="00282BD7">
      <w:pPr>
        <w:ind w:right="-13"/>
        <w:jc w:val="both"/>
        <w:rPr>
          <w:lang w:val="nl-NL"/>
        </w:rPr>
      </w:pPr>
      <w:r w:rsidRPr="005973F7">
        <w:rPr>
          <w:lang w:val="nl-NL"/>
        </w:rPr>
        <w:t xml:space="preserve">Vanuit de brede benadering op racisme die we in deze visietekst centraal stellen, is het belangrijk om te definiëren wie of wat verantwoordelijk is voor </w:t>
      </w:r>
      <w:r w:rsidR="00B0199F" w:rsidRPr="00282BD7">
        <w:rPr>
          <w:lang w:val="nl-NL"/>
        </w:rPr>
        <w:t>racisme</w:t>
      </w:r>
      <w:r w:rsidRPr="00C17C01">
        <w:rPr>
          <w:lang w:val="nl-NL"/>
        </w:rPr>
        <w:t xml:space="preserve"> en op welke niveaus de gevolgen </w:t>
      </w:r>
      <w:r w:rsidR="005973F7">
        <w:rPr>
          <w:lang w:val="nl-NL"/>
        </w:rPr>
        <w:t>ervan</w:t>
      </w:r>
      <w:r w:rsidRPr="00C17C01">
        <w:rPr>
          <w:lang w:val="nl-NL"/>
        </w:rPr>
        <w:t xml:space="preserve"> een impact</w:t>
      </w:r>
      <w:r w:rsidR="00D822DD" w:rsidRPr="00C17C01">
        <w:rPr>
          <w:lang w:val="nl-NL"/>
        </w:rPr>
        <w:t xml:space="preserve"> </w:t>
      </w:r>
      <w:r w:rsidR="00534949" w:rsidRPr="00C17C01">
        <w:rPr>
          <w:lang w:val="nl-NL"/>
        </w:rPr>
        <w:t>hebben</w:t>
      </w:r>
      <w:r w:rsidRPr="00C17C01">
        <w:rPr>
          <w:lang w:val="nl-NL"/>
        </w:rPr>
        <w:t>.</w:t>
      </w:r>
    </w:p>
    <w:p w14:paraId="4C85559B" w14:textId="61978A5D" w:rsidR="00425BAB" w:rsidRPr="00B55854" w:rsidRDefault="00F83B4B" w:rsidP="00282BD7">
      <w:pPr>
        <w:numPr>
          <w:ilvl w:val="2"/>
          <w:numId w:val="15"/>
        </w:numPr>
        <w:ind w:left="0" w:right="-13" w:firstLine="0"/>
        <w:jc w:val="both"/>
        <w:rPr>
          <w:lang w:val="nl-NL"/>
        </w:rPr>
      </w:pPr>
      <w:r w:rsidRPr="00C17C01">
        <w:t xml:space="preserve">Racisme als </w:t>
      </w:r>
      <w:r w:rsidRPr="00B55854">
        <w:t>individuele of maatschappelijke verantwoordelijkheid</w:t>
      </w:r>
    </w:p>
    <w:p w14:paraId="33688DD4" w14:textId="224728F0" w:rsidR="00F83B4B" w:rsidRPr="00C17C01" w:rsidRDefault="00F83B4B" w:rsidP="00282BD7">
      <w:pPr>
        <w:ind w:right="-13"/>
        <w:jc w:val="both"/>
        <w:rPr>
          <w:lang w:val="nl-NL"/>
        </w:rPr>
      </w:pPr>
      <w:r w:rsidRPr="00B55854">
        <w:t>W</w:t>
      </w:r>
      <w:r w:rsidR="00425BAB" w:rsidRPr="00B55854">
        <w:t xml:space="preserve">ie </w:t>
      </w:r>
      <w:r w:rsidR="00E86C23" w:rsidRPr="005973F7">
        <w:t>is</w:t>
      </w:r>
      <w:r w:rsidRPr="005973F7">
        <w:t xml:space="preserve"> er </w:t>
      </w:r>
      <w:r w:rsidR="00E86C23" w:rsidRPr="005973F7">
        <w:t>verantwoordelijk voor</w:t>
      </w:r>
      <w:r w:rsidR="00425BAB" w:rsidRPr="005973F7">
        <w:t xml:space="preserve"> racistische daden</w:t>
      </w:r>
      <w:r w:rsidR="00A35026" w:rsidRPr="005973F7">
        <w:t>?</w:t>
      </w:r>
      <w:r w:rsidR="00425BAB" w:rsidRPr="005973F7">
        <w:t xml:space="preserve"> Twee benaderingen staan daarin tegenover elkaar:</w:t>
      </w:r>
      <w:r w:rsidR="00425BAB" w:rsidRPr="005973F7">
        <w:rPr>
          <w:lang w:val="nl-NL"/>
        </w:rPr>
        <w:t xml:space="preserve"> </w:t>
      </w:r>
      <w:r w:rsidR="006F75E3" w:rsidRPr="005973F7">
        <w:rPr>
          <w:lang w:val="nl-NL"/>
        </w:rPr>
        <w:t>de</w:t>
      </w:r>
      <w:r w:rsidR="00425BAB" w:rsidRPr="005973F7">
        <w:rPr>
          <w:lang w:val="nl-NL"/>
        </w:rPr>
        <w:t xml:space="preserve"> </w:t>
      </w:r>
      <w:r w:rsidR="00425BAB" w:rsidRPr="00282BD7">
        <w:rPr>
          <w:b/>
          <w:lang w:val="nl-NL"/>
        </w:rPr>
        <w:t>individue</w:t>
      </w:r>
      <w:r w:rsidR="006F75E3" w:rsidRPr="00282BD7">
        <w:rPr>
          <w:b/>
          <w:lang w:val="nl-NL"/>
        </w:rPr>
        <w:t>l</w:t>
      </w:r>
      <w:r w:rsidR="00425BAB" w:rsidRPr="00282BD7">
        <w:rPr>
          <w:b/>
          <w:lang w:val="nl-NL"/>
        </w:rPr>
        <w:t xml:space="preserve">e </w:t>
      </w:r>
      <w:r w:rsidR="006F75E3" w:rsidRPr="00282BD7">
        <w:rPr>
          <w:b/>
          <w:lang w:val="nl-NL"/>
        </w:rPr>
        <w:t>benadering</w:t>
      </w:r>
      <w:r w:rsidR="00425BAB" w:rsidRPr="00282BD7">
        <w:rPr>
          <w:b/>
          <w:lang w:val="nl-NL"/>
        </w:rPr>
        <w:t xml:space="preserve"> </w:t>
      </w:r>
      <w:r w:rsidR="00D822DD" w:rsidRPr="00282BD7">
        <w:rPr>
          <w:b/>
          <w:lang w:val="nl-NL"/>
        </w:rPr>
        <w:t>en</w:t>
      </w:r>
      <w:r w:rsidR="00425BAB" w:rsidRPr="00282BD7">
        <w:rPr>
          <w:b/>
          <w:lang w:val="nl-NL"/>
        </w:rPr>
        <w:t xml:space="preserve"> </w:t>
      </w:r>
      <w:r w:rsidR="006F75E3" w:rsidRPr="00282BD7">
        <w:rPr>
          <w:b/>
          <w:lang w:val="nl-NL"/>
        </w:rPr>
        <w:t>de</w:t>
      </w:r>
      <w:r w:rsidR="00425BAB" w:rsidRPr="00282BD7">
        <w:rPr>
          <w:b/>
          <w:lang w:val="nl-NL"/>
        </w:rPr>
        <w:t xml:space="preserve"> structurele </w:t>
      </w:r>
      <w:r w:rsidR="006F75E3" w:rsidRPr="00282BD7">
        <w:rPr>
          <w:b/>
          <w:lang w:val="nl-NL"/>
        </w:rPr>
        <w:t>benadering</w:t>
      </w:r>
      <w:r w:rsidR="00425BAB" w:rsidRPr="00282BD7">
        <w:rPr>
          <w:lang w:val="nl-NL"/>
        </w:rPr>
        <w:t>.</w:t>
      </w:r>
      <w:r w:rsidR="00425BAB" w:rsidRPr="00C17C01">
        <w:rPr>
          <w:lang w:val="nl-NL"/>
        </w:rPr>
        <w:t xml:space="preserve"> </w:t>
      </w:r>
    </w:p>
    <w:p w14:paraId="710EA7FE" w14:textId="5737877A" w:rsidR="00F83B4B" w:rsidRPr="00C17C01" w:rsidRDefault="00425BAB" w:rsidP="00282BD7">
      <w:pPr>
        <w:ind w:right="-13"/>
        <w:jc w:val="both"/>
        <w:rPr>
          <w:lang w:val="nl-NL"/>
        </w:rPr>
      </w:pPr>
      <w:r w:rsidRPr="00C17C01">
        <w:rPr>
          <w:lang w:val="nl-NL"/>
        </w:rPr>
        <w:t xml:space="preserve">De </w:t>
      </w:r>
      <w:r w:rsidRPr="00282BD7">
        <w:rPr>
          <w:lang w:val="nl-NL"/>
        </w:rPr>
        <w:t>individuele benadering</w:t>
      </w:r>
      <w:r w:rsidRPr="00C17C01">
        <w:rPr>
          <w:lang w:val="nl-NL"/>
        </w:rPr>
        <w:t xml:space="preserve"> gaat ervan uit dat het een </w:t>
      </w:r>
      <w:r w:rsidR="000F2D4A" w:rsidRPr="00282BD7">
        <w:rPr>
          <w:lang w:val="nl-NL"/>
        </w:rPr>
        <w:t>persoonlijke</w:t>
      </w:r>
      <w:r w:rsidRPr="00C17C01">
        <w:rPr>
          <w:lang w:val="nl-NL"/>
        </w:rPr>
        <w:t xml:space="preserve"> keuze is om racistisch te handelen. Een racistische daad is in die benadering een individuele daad en verantwoordelijkheid</w:t>
      </w:r>
      <w:r w:rsidR="005973F7">
        <w:rPr>
          <w:lang w:val="nl-NL"/>
        </w:rPr>
        <w:t>, é</w:t>
      </w:r>
      <w:r w:rsidRPr="00C17C01">
        <w:rPr>
          <w:lang w:val="nl-NL"/>
        </w:rPr>
        <w:t>én die geen deel uitmaakt van een breder, structureel probleem.</w:t>
      </w:r>
    </w:p>
    <w:p w14:paraId="43BBD5B0" w14:textId="1BE12A46" w:rsidR="00F83B4B" w:rsidRPr="00C17C01" w:rsidRDefault="00425BAB" w:rsidP="00282BD7">
      <w:pPr>
        <w:ind w:right="-13"/>
        <w:jc w:val="both"/>
        <w:rPr>
          <w:lang w:val="nl-NL"/>
        </w:rPr>
      </w:pPr>
      <w:r w:rsidRPr="00C17C01">
        <w:rPr>
          <w:lang w:val="nl-NL"/>
        </w:rPr>
        <w:t xml:space="preserve">De </w:t>
      </w:r>
      <w:r w:rsidRPr="00282BD7">
        <w:rPr>
          <w:lang w:val="nl-NL"/>
        </w:rPr>
        <w:t>structurele benadering</w:t>
      </w:r>
      <w:r w:rsidRPr="00C17C01">
        <w:rPr>
          <w:lang w:val="nl-NL"/>
        </w:rPr>
        <w:t xml:space="preserve"> daarentegen gaat uit van racisme als maatschappelijke processen die leiden tot structurele uitsluiting van </w:t>
      </w:r>
      <w:r w:rsidR="00534949" w:rsidRPr="00C17C01">
        <w:rPr>
          <w:lang w:val="nl-NL"/>
        </w:rPr>
        <w:t xml:space="preserve">bepaalde </w:t>
      </w:r>
      <w:r w:rsidRPr="00C17C01">
        <w:rPr>
          <w:lang w:val="nl-NL"/>
        </w:rPr>
        <w:t xml:space="preserve">bevolkingsgroepen en tot </w:t>
      </w:r>
      <w:r w:rsidR="00A63477" w:rsidRPr="00282BD7">
        <w:rPr>
          <w:lang w:val="nl-NL"/>
        </w:rPr>
        <w:t>versterking</w:t>
      </w:r>
      <w:r w:rsidRPr="00C17C01">
        <w:rPr>
          <w:lang w:val="nl-NL"/>
        </w:rPr>
        <w:t xml:space="preserve"> van ongelijkheid. Deze visie gaat ervan uit dat iedereen (onbewust) beïnvloed wordt door socialisatieprocessen die ongelijke machtsverhoudingen creëren en in stand houden. Niemand ontsnapt daaraan. </w:t>
      </w:r>
    </w:p>
    <w:p w14:paraId="76627DF7" w14:textId="2D7B9810" w:rsidR="00425BAB" w:rsidRPr="00C17C01" w:rsidRDefault="00425BAB" w:rsidP="00282BD7">
      <w:pPr>
        <w:ind w:right="-13"/>
        <w:jc w:val="both"/>
        <w:rPr>
          <w:lang w:val="nl-NL"/>
        </w:rPr>
      </w:pPr>
      <w:r w:rsidRPr="00C17C01">
        <w:rPr>
          <w:lang w:val="nl-NL"/>
        </w:rPr>
        <w:t>Als het jeugdwerk een plek wil zijn waar iedereen zich welkom voelt en zich kan ontplooien, dan kan het niet anders dan de structurele factoren die uitsluiten en drempels opwerpen, aan te pakken. Dat jeugdwerk moet zich bewust worden van de mechanismen in de eigen werking en in de samenleving</w:t>
      </w:r>
      <w:r w:rsidR="005973F7">
        <w:rPr>
          <w:lang w:val="nl-NL"/>
        </w:rPr>
        <w:t>,</w:t>
      </w:r>
      <w:r w:rsidRPr="00C17C01">
        <w:rPr>
          <w:lang w:val="nl-NL"/>
        </w:rPr>
        <w:t xml:space="preserve"> die de machtsverhoudingen tussen </w:t>
      </w:r>
      <w:r w:rsidR="006F75E3" w:rsidRPr="00C17C01">
        <w:rPr>
          <w:lang w:val="nl-NL"/>
        </w:rPr>
        <w:t>groepen</w:t>
      </w:r>
      <w:r w:rsidRPr="00B55854">
        <w:rPr>
          <w:lang w:val="nl-NL"/>
        </w:rPr>
        <w:t xml:space="preserve"> in stand houden. </w:t>
      </w:r>
      <w:r w:rsidR="006F75E3" w:rsidRPr="00282BD7">
        <w:rPr>
          <w:b/>
          <w:lang w:val="nl-NL"/>
        </w:rPr>
        <w:t>Met het jeugdwerk gaan we bij de aanpak van racisme uit van een structurele benadering</w:t>
      </w:r>
      <w:r w:rsidR="006F75E3" w:rsidRPr="00282BD7">
        <w:rPr>
          <w:lang w:val="nl-NL"/>
        </w:rPr>
        <w:t xml:space="preserve">. </w:t>
      </w:r>
      <w:r w:rsidR="006E66EE" w:rsidRPr="00282BD7">
        <w:rPr>
          <w:b/>
          <w:lang w:val="nl-NL"/>
        </w:rPr>
        <w:t>We pakken de drempels in het jeugdwerk aan, maar</w:t>
      </w:r>
      <w:r w:rsidR="0049498A" w:rsidRPr="00282BD7">
        <w:rPr>
          <w:b/>
          <w:lang w:val="nl-NL"/>
        </w:rPr>
        <w:t xml:space="preserve"> verliezen </w:t>
      </w:r>
      <w:r w:rsidR="006E66EE" w:rsidRPr="00282BD7">
        <w:rPr>
          <w:b/>
          <w:lang w:val="nl-NL"/>
        </w:rPr>
        <w:t>wel</w:t>
      </w:r>
      <w:r w:rsidR="0049498A" w:rsidRPr="00282BD7">
        <w:rPr>
          <w:b/>
          <w:lang w:val="nl-NL"/>
        </w:rPr>
        <w:t xml:space="preserve"> </w:t>
      </w:r>
      <w:r w:rsidR="006F75E3" w:rsidRPr="00282BD7">
        <w:rPr>
          <w:b/>
          <w:lang w:val="nl-NL"/>
        </w:rPr>
        <w:t>ieders</w:t>
      </w:r>
      <w:r w:rsidRPr="00282BD7">
        <w:rPr>
          <w:b/>
          <w:lang w:val="nl-NL"/>
        </w:rPr>
        <w:t xml:space="preserve"> </w:t>
      </w:r>
      <w:r w:rsidR="00FC17A6" w:rsidRPr="00282BD7">
        <w:rPr>
          <w:b/>
          <w:lang w:val="nl-NL"/>
        </w:rPr>
        <w:t xml:space="preserve">individuele </w:t>
      </w:r>
      <w:r w:rsidRPr="00282BD7">
        <w:rPr>
          <w:b/>
          <w:lang w:val="nl-NL"/>
        </w:rPr>
        <w:t xml:space="preserve">verantwoordelijkheid </w:t>
      </w:r>
      <w:r w:rsidR="0049498A" w:rsidRPr="00282BD7">
        <w:rPr>
          <w:b/>
          <w:lang w:val="nl-NL"/>
        </w:rPr>
        <w:t xml:space="preserve">niet </w:t>
      </w:r>
      <w:r w:rsidRPr="00282BD7">
        <w:rPr>
          <w:b/>
          <w:lang w:val="nl-NL"/>
        </w:rPr>
        <w:t>uit het oog.</w:t>
      </w:r>
      <w:r w:rsidR="006E66EE" w:rsidRPr="00282BD7">
        <w:rPr>
          <w:lang w:val="nl-NL"/>
        </w:rPr>
        <w:t xml:space="preserve"> We gaan in </w:t>
      </w:r>
      <w:r w:rsidR="006E66EE" w:rsidRPr="00282BD7">
        <w:rPr>
          <w:b/>
          <w:lang w:val="nl-NL"/>
        </w:rPr>
        <w:t>dialoog</w:t>
      </w:r>
      <w:r w:rsidR="006E66EE" w:rsidRPr="00282BD7">
        <w:rPr>
          <w:lang w:val="nl-NL"/>
        </w:rPr>
        <w:t xml:space="preserve"> en willen met betrokkenen aan de slag om </w:t>
      </w:r>
      <w:r w:rsidR="006E66EE" w:rsidRPr="00282BD7">
        <w:rPr>
          <w:b/>
          <w:lang w:val="nl-NL"/>
        </w:rPr>
        <w:t>bewustzijn</w:t>
      </w:r>
      <w:r w:rsidR="006E66EE" w:rsidRPr="00282BD7">
        <w:rPr>
          <w:lang w:val="nl-NL"/>
        </w:rPr>
        <w:t xml:space="preserve"> te creëren voor hun rol in een racistische situatie.</w:t>
      </w:r>
    </w:p>
    <w:p w14:paraId="3B8772A1" w14:textId="5DC1F8B8" w:rsidR="00425BAB" w:rsidRPr="00C17C01" w:rsidRDefault="00425BAB" w:rsidP="00282BD7">
      <w:pPr>
        <w:pStyle w:val="Lijstalinea"/>
        <w:numPr>
          <w:ilvl w:val="2"/>
          <w:numId w:val="15"/>
        </w:numPr>
        <w:ind w:left="0" w:right="-13" w:firstLine="0"/>
        <w:jc w:val="both"/>
        <w:rPr>
          <w:lang w:val="nl-NL"/>
        </w:rPr>
      </w:pPr>
      <w:r w:rsidRPr="00C17C01">
        <w:rPr>
          <w:lang w:val="nl-NL"/>
        </w:rPr>
        <w:t>Betrokkenen bij een racistische handeling</w:t>
      </w:r>
    </w:p>
    <w:p w14:paraId="564554BE" w14:textId="085544C4" w:rsidR="00425BAB" w:rsidRPr="00C17C01" w:rsidRDefault="00425BAB" w:rsidP="00282BD7">
      <w:pPr>
        <w:ind w:right="-13"/>
        <w:jc w:val="both"/>
        <w:rPr>
          <w:lang w:val="nl-NL"/>
        </w:rPr>
      </w:pPr>
      <w:r w:rsidRPr="00C17C01">
        <w:rPr>
          <w:lang w:val="nl-NL"/>
        </w:rPr>
        <w:t>Het jeugd</w:t>
      </w:r>
      <w:r w:rsidR="006F75E3" w:rsidRPr="00C17C01">
        <w:rPr>
          <w:lang w:val="nl-NL"/>
        </w:rPr>
        <w:t>werk keurt racistische daden af.</w:t>
      </w:r>
      <w:r w:rsidRPr="00C17C01">
        <w:rPr>
          <w:lang w:val="nl-NL"/>
        </w:rPr>
        <w:t xml:space="preserve"> </w:t>
      </w:r>
      <w:r w:rsidR="00924F1F" w:rsidRPr="00282BD7">
        <w:rPr>
          <w:lang w:val="nl-NL"/>
        </w:rPr>
        <w:t>Overtredingen van de antiracismewet worden gesanctioneerd.</w:t>
      </w:r>
      <w:r w:rsidR="006F75E3" w:rsidRPr="00282BD7">
        <w:rPr>
          <w:lang w:val="nl-NL"/>
        </w:rPr>
        <w:t xml:space="preserve"> We houden er wel rekening mee </w:t>
      </w:r>
      <w:r w:rsidRPr="00282BD7">
        <w:rPr>
          <w:lang w:val="nl-NL"/>
        </w:rPr>
        <w:t>dat iedereen opgroeit in een omgeving waar</w:t>
      </w:r>
      <w:r w:rsidR="006F75E3" w:rsidRPr="00282BD7">
        <w:rPr>
          <w:lang w:val="nl-NL"/>
        </w:rPr>
        <w:t xml:space="preserve">in </w:t>
      </w:r>
      <w:r w:rsidR="00DB61BE" w:rsidRPr="00282BD7">
        <w:rPr>
          <w:lang w:val="nl-NL"/>
        </w:rPr>
        <w:t xml:space="preserve">de </w:t>
      </w:r>
      <w:r w:rsidR="00924F1F" w:rsidRPr="00282BD7">
        <w:rPr>
          <w:lang w:val="nl-NL"/>
        </w:rPr>
        <w:t>dominante</w:t>
      </w:r>
      <w:r w:rsidR="006F75E3" w:rsidRPr="00282BD7">
        <w:rPr>
          <w:lang w:val="nl-NL"/>
        </w:rPr>
        <w:t xml:space="preserve"> </w:t>
      </w:r>
      <w:r w:rsidR="00027128" w:rsidRPr="00282BD7">
        <w:rPr>
          <w:lang w:val="nl-NL"/>
        </w:rPr>
        <w:t>beeldvorming</w:t>
      </w:r>
      <w:r w:rsidR="006F75E3" w:rsidRPr="00282BD7">
        <w:rPr>
          <w:lang w:val="nl-NL"/>
        </w:rPr>
        <w:t xml:space="preserve"> invloed op ons uitoefen</w:t>
      </w:r>
      <w:r w:rsidR="00027128" w:rsidRPr="00282BD7">
        <w:rPr>
          <w:lang w:val="nl-NL"/>
        </w:rPr>
        <w:t>t</w:t>
      </w:r>
      <w:r w:rsidR="006F75E3" w:rsidRPr="00282BD7">
        <w:rPr>
          <w:lang w:val="nl-NL"/>
        </w:rPr>
        <w:t>.</w:t>
      </w:r>
      <w:r w:rsidRPr="00C17C01">
        <w:rPr>
          <w:lang w:val="nl-NL"/>
        </w:rPr>
        <w:t xml:space="preserve"> </w:t>
      </w:r>
      <w:r w:rsidR="00595C7A" w:rsidRPr="00C17C01">
        <w:rPr>
          <w:lang w:val="nl-NL"/>
        </w:rPr>
        <w:t>Allen</w:t>
      </w:r>
      <w:r w:rsidR="00D822DD" w:rsidRPr="00C17C01">
        <w:rPr>
          <w:lang w:val="nl-NL"/>
        </w:rPr>
        <w:t>,</w:t>
      </w:r>
      <w:r w:rsidR="00FC17A6" w:rsidRPr="00C17C01">
        <w:rPr>
          <w:lang w:val="nl-NL"/>
        </w:rPr>
        <w:t xml:space="preserve"> jongeren in het bijzonder, </w:t>
      </w:r>
      <w:r w:rsidRPr="00C17C01">
        <w:rPr>
          <w:lang w:val="nl-NL"/>
        </w:rPr>
        <w:t>moet</w:t>
      </w:r>
      <w:r w:rsidR="00595C7A" w:rsidRPr="00C17C01">
        <w:rPr>
          <w:lang w:val="nl-NL"/>
        </w:rPr>
        <w:t>en</w:t>
      </w:r>
      <w:r w:rsidRPr="005973F7">
        <w:rPr>
          <w:lang w:val="nl-NL"/>
        </w:rPr>
        <w:t xml:space="preserve"> dus, in de mate van het mogelijke, de kans krijgen om van hun fouten te leren. </w:t>
      </w:r>
      <w:r w:rsidR="006F75E3" w:rsidRPr="00282BD7">
        <w:rPr>
          <w:lang w:val="nl-NL"/>
        </w:rPr>
        <w:t xml:space="preserve">We reiken hen hulpmiddelen aan om </w:t>
      </w:r>
      <w:r w:rsidR="0060594D" w:rsidRPr="00282BD7">
        <w:rPr>
          <w:lang w:val="nl-NL"/>
        </w:rPr>
        <w:t xml:space="preserve">dat </w:t>
      </w:r>
      <w:r w:rsidR="006F75E3" w:rsidRPr="00282BD7">
        <w:rPr>
          <w:lang w:val="nl-NL"/>
        </w:rPr>
        <w:t>leerproces te begeleiden.</w:t>
      </w:r>
      <w:r w:rsidR="006F75E3" w:rsidRPr="00C17C01">
        <w:rPr>
          <w:lang w:val="nl-NL"/>
        </w:rPr>
        <w:t xml:space="preserve"> </w:t>
      </w:r>
      <w:r w:rsidRPr="00C17C01">
        <w:rPr>
          <w:lang w:val="nl-NL"/>
        </w:rPr>
        <w:t>We onderscheiden volgende rollen:</w:t>
      </w:r>
    </w:p>
    <w:p w14:paraId="74130F37" w14:textId="3ED0D546" w:rsidR="001372BE" w:rsidRPr="00282BD7" w:rsidRDefault="006F75E3" w:rsidP="00282BD7">
      <w:pPr>
        <w:numPr>
          <w:ilvl w:val="0"/>
          <w:numId w:val="5"/>
        </w:numPr>
        <w:tabs>
          <w:tab w:val="left" w:pos="284"/>
        </w:tabs>
        <w:ind w:left="284" w:right="-13" w:hanging="284"/>
        <w:contextualSpacing/>
        <w:jc w:val="both"/>
        <w:rPr>
          <w:lang w:val="nl-NL"/>
        </w:rPr>
      </w:pPr>
      <w:r w:rsidRPr="00C17C01">
        <w:rPr>
          <w:b/>
          <w:lang w:val="nl-NL"/>
        </w:rPr>
        <w:t>Plegers</w:t>
      </w:r>
      <w:r w:rsidR="00425BAB" w:rsidRPr="00C17C01">
        <w:rPr>
          <w:b/>
          <w:lang w:val="nl-NL"/>
        </w:rPr>
        <w:t>:</w:t>
      </w:r>
      <w:r w:rsidR="00425BAB" w:rsidRPr="00C17C01">
        <w:rPr>
          <w:lang w:val="nl-NL"/>
        </w:rPr>
        <w:t xml:space="preserve"> d</w:t>
      </w:r>
      <w:r w:rsidR="0060594D" w:rsidRPr="005973F7">
        <w:rPr>
          <w:lang w:val="nl-NL"/>
        </w:rPr>
        <w:t>a</w:t>
      </w:r>
      <w:r w:rsidR="00425BAB" w:rsidRPr="005973F7">
        <w:rPr>
          <w:lang w:val="nl-NL"/>
        </w:rPr>
        <w:t xml:space="preserve">t zijn personen die doelbewust aanzetten tot haatspraak, discriminatie en expliciet racisme of doelbewust </w:t>
      </w:r>
      <w:r w:rsidR="00D25D26" w:rsidRPr="00282BD7">
        <w:rPr>
          <w:lang w:val="nl-NL"/>
        </w:rPr>
        <w:t>racistisch handelen</w:t>
      </w:r>
      <w:r w:rsidR="00E64DC8" w:rsidRPr="00C17C01">
        <w:rPr>
          <w:lang w:val="nl-NL"/>
        </w:rPr>
        <w:t xml:space="preserve">. </w:t>
      </w:r>
      <w:r w:rsidR="00CF4CDB" w:rsidRPr="00282BD7">
        <w:rPr>
          <w:lang w:val="nl-NL"/>
        </w:rPr>
        <w:t>Daarnaast</w:t>
      </w:r>
      <w:r w:rsidR="00E64DC8" w:rsidRPr="00282BD7">
        <w:rPr>
          <w:lang w:val="nl-NL"/>
        </w:rPr>
        <w:t xml:space="preserve"> zijn</w:t>
      </w:r>
      <w:r w:rsidR="00CF4CDB" w:rsidRPr="00282BD7">
        <w:rPr>
          <w:lang w:val="nl-NL"/>
        </w:rPr>
        <w:t xml:space="preserve"> er</w:t>
      </w:r>
      <w:r w:rsidR="00E64DC8" w:rsidRPr="00282BD7">
        <w:rPr>
          <w:lang w:val="nl-NL"/>
        </w:rPr>
        <w:t xml:space="preserve"> ook personen die onbewust of onbedoeld een uiting doen van een vorm van alledaags racisme.</w:t>
      </w:r>
      <w:r w:rsidR="00E64DC8" w:rsidRPr="00C17C01">
        <w:rPr>
          <w:lang w:val="nl-NL"/>
        </w:rPr>
        <w:t xml:space="preserve"> </w:t>
      </w:r>
    </w:p>
    <w:p w14:paraId="18445258" w14:textId="33F19BF2" w:rsidR="0060594D" w:rsidRPr="00282BD7" w:rsidRDefault="00425BAB" w:rsidP="00282BD7">
      <w:pPr>
        <w:numPr>
          <w:ilvl w:val="0"/>
          <w:numId w:val="5"/>
        </w:numPr>
        <w:tabs>
          <w:tab w:val="left" w:pos="284"/>
        </w:tabs>
        <w:ind w:left="284" w:right="-13" w:hanging="284"/>
        <w:contextualSpacing/>
        <w:jc w:val="both"/>
        <w:rPr>
          <w:lang w:val="nl-NL"/>
        </w:rPr>
      </w:pPr>
      <w:r w:rsidRPr="00282BD7">
        <w:rPr>
          <w:b/>
          <w:lang w:val="nl-NL"/>
        </w:rPr>
        <w:lastRenderedPageBreak/>
        <w:t>Omstaanders</w:t>
      </w:r>
      <w:r w:rsidRPr="00282BD7">
        <w:rPr>
          <w:lang w:val="nl-NL"/>
        </w:rPr>
        <w:t xml:space="preserve">: </w:t>
      </w:r>
      <w:r w:rsidR="00E64DC8" w:rsidRPr="00282BD7">
        <w:rPr>
          <w:lang w:val="nl-NL"/>
        </w:rPr>
        <w:t>d</w:t>
      </w:r>
      <w:r w:rsidR="0060594D" w:rsidRPr="00282BD7">
        <w:rPr>
          <w:lang w:val="nl-NL"/>
        </w:rPr>
        <w:t>a</w:t>
      </w:r>
      <w:r w:rsidR="00E64DC8" w:rsidRPr="00282BD7">
        <w:rPr>
          <w:lang w:val="nl-NL"/>
        </w:rPr>
        <w:t>t is de grote groep van personen die getuige is van een racistische handeling en al dan niet ingrijpt om de situatie aan te pakken. We onderscheiden volgende rollen:</w:t>
      </w:r>
    </w:p>
    <w:p w14:paraId="509C1C27" w14:textId="117430AE" w:rsidR="001372BE" w:rsidRPr="00282BD7" w:rsidRDefault="00E64DC8" w:rsidP="00282BD7">
      <w:pPr>
        <w:numPr>
          <w:ilvl w:val="1"/>
          <w:numId w:val="5"/>
        </w:numPr>
        <w:tabs>
          <w:tab w:val="left" w:pos="851"/>
        </w:tabs>
        <w:ind w:left="851" w:right="-13" w:hanging="284"/>
        <w:contextualSpacing/>
        <w:jc w:val="both"/>
        <w:rPr>
          <w:lang w:val="nl-NL"/>
        </w:rPr>
      </w:pPr>
      <w:r w:rsidRPr="00282BD7">
        <w:rPr>
          <w:b/>
          <w:lang w:val="nl-NL"/>
        </w:rPr>
        <w:t>Volgers</w:t>
      </w:r>
      <w:r w:rsidRPr="00282BD7">
        <w:rPr>
          <w:lang w:val="nl-NL"/>
        </w:rPr>
        <w:t>: d</w:t>
      </w:r>
      <w:r w:rsidR="001372BE" w:rsidRPr="00282BD7">
        <w:rPr>
          <w:lang w:val="nl-NL"/>
        </w:rPr>
        <w:t>a</w:t>
      </w:r>
      <w:r w:rsidRPr="00282BD7">
        <w:rPr>
          <w:lang w:val="nl-NL"/>
        </w:rPr>
        <w:t xml:space="preserve">t zijn personen die de </w:t>
      </w:r>
      <w:r w:rsidR="00EC1948" w:rsidRPr="00282BD7">
        <w:rPr>
          <w:lang w:val="nl-NL"/>
        </w:rPr>
        <w:t>pleger</w:t>
      </w:r>
      <w:r w:rsidRPr="00282BD7">
        <w:rPr>
          <w:lang w:val="nl-NL"/>
        </w:rPr>
        <w:t xml:space="preserve"> </w:t>
      </w:r>
      <w:r w:rsidR="00A00210" w:rsidRPr="00282BD7">
        <w:rPr>
          <w:lang w:val="nl-NL"/>
        </w:rPr>
        <w:t>(on)</w:t>
      </w:r>
      <w:r w:rsidRPr="00282BD7">
        <w:rPr>
          <w:lang w:val="nl-NL"/>
        </w:rPr>
        <w:t>bewust steunen in het uitvoeren van een racistische handeling.</w:t>
      </w:r>
      <w:r w:rsidR="00A00210" w:rsidRPr="00282BD7">
        <w:rPr>
          <w:lang w:val="nl-NL"/>
        </w:rPr>
        <w:t xml:space="preserve"> </w:t>
      </w:r>
    </w:p>
    <w:p w14:paraId="119B70C4" w14:textId="054DAF7C" w:rsidR="00E64DC8" w:rsidRPr="00282BD7" w:rsidRDefault="00E64DC8" w:rsidP="00282BD7">
      <w:pPr>
        <w:numPr>
          <w:ilvl w:val="1"/>
          <w:numId w:val="5"/>
        </w:numPr>
        <w:tabs>
          <w:tab w:val="left" w:pos="851"/>
        </w:tabs>
        <w:ind w:left="851" w:right="-13" w:hanging="284"/>
        <w:contextualSpacing/>
        <w:jc w:val="both"/>
        <w:rPr>
          <w:lang w:val="nl-NL"/>
        </w:rPr>
      </w:pPr>
      <w:r w:rsidRPr="00282BD7">
        <w:rPr>
          <w:b/>
          <w:lang w:val="nl-NL"/>
        </w:rPr>
        <w:t xml:space="preserve">Actieve omstaanders: </w:t>
      </w:r>
      <w:r w:rsidRPr="00282BD7">
        <w:rPr>
          <w:lang w:val="nl-NL"/>
        </w:rPr>
        <w:t>d</w:t>
      </w:r>
      <w:r w:rsidR="001372BE" w:rsidRPr="00282BD7">
        <w:rPr>
          <w:lang w:val="nl-NL"/>
        </w:rPr>
        <w:t>a</w:t>
      </w:r>
      <w:r w:rsidRPr="00282BD7">
        <w:rPr>
          <w:lang w:val="nl-NL"/>
        </w:rPr>
        <w:t xml:space="preserve">t zijn </w:t>
      </w:r>
      <w:r w:rsidR="005973F7">
        <w:rPr>
          <w:lang w:val="nl-NL"/>
        </w:rPr>
        <w:t>diegenen</w:t>
      </w:r>
      <w:r w:rsidR="005973F7" w:rsidRPr="00282BD7">
        <w:rPr>
          <w:lang w:val="nl-NL"/>
        </w:rPr>
        <w:t xml:space="preserve"> </w:t>
      </w:r>
      <w:r w:rsidRPr="00282BD7">
        <w:rPr>
          <w:lang w:val="nl-NL"/>
        </w:rPr>
        <w:t xml:space="preserve">die het racistische gedrag van </w:t>
      </w:r>
      <w:r w:rsidR="00EC1948" w:rsidRPr="00282BD7">
        <w:rPr>
          <w:lang w:val="nl-NL"/>
        </w:rPr>
        <w:t>plegers</w:t>
      </w:r>
      <w:r w:rsidRPr="00282BD7">
        <w:rPr>
          <w:lang w:val="nl-NL"/>
        </w:rPr>
        <w:t xml:space="preserve"> afkeuren door zich rechtstreeks tot hen te richten en/of door de nodige steun te bieden aan slachtoffers.</w:t>
      </w:r>
    </w:p>
    <w:p w14:paraId="2BA3FB8E" w14:textId="098A18DA" w:rsidR="0096363F" w:rsidRPr="00282BD7" w:rsidRDefault="00E64DC8" w:rsidP="00282BD7">
      <w:pPr>
        <w:numPr>
          <w:ilvl w:val="1"/>
          <w:numId w:val="5"/>
        </w:numPr>
        <w:tabs>
          <w:tab w:val="left" w:pos="851"/>
        </w:tabs>
        <w:ind w:left="851" w:right="-13" w:hanging="284"/>
        <w:contextualSpacing/>
        <w:jc w:val="both"/>
        <w:rPr>
          <w:lang w:val="nl-NL"/>
        </w:rPr>
      </w:pPr>
      <w:r w:rsidRPr="00282BD7">
        <w:rPr>
          <w:b/>
          <w:i/>
          <w:lang w:val="nl-NL"/>
        </w:rPr>
        <w:t>Silent Majority:</w:t>
      </w:r>
      <w:r w:rsidRPr="00282BD7">
        <w:rPr>
          <w:b/>
          <w:lang w:val="nl-NL"/>
        </w:rPr>
        <w:t xml:space="preserve"> </w:t>
      </w:r>
      <w:r w:rsidR="00425BAB" w:rsidRPr="00282BD7">
        <w:rPr>
          <w:lang w:val="nl-NL"/>
        </w:rPr>
        <w:t>d</w:t>
      </w:r>
      <w:r w:rsidR="001372BE" w:rsidRPr="00282BD7">
        <w:rPr>
          <w:lang w:val="nl-NL"/>
        </w:rPr>
        <w:t>a</w:t>
      </w:r>
      <w:r w:rsidR="00425BAB" w:rsidRPr="00282BD7">
        <w:rPr>
          <w:lang w:val="nl-NL"/>
        </w:rPr>
        <w:t xml:space="preserve">t zijn </w:t>
      </w:r>
      <w:r w:rsidR="005973F7">
        <w:rPr>
          <w:lang w:val="nl-NL"/>
        </w:rPr>
        <w:t>zij</w:t>
      </w:r>
      <w:r w:rsidR="005973F7" w:rsidRPr="00282BD7">
        <w:rPr>
          <w:lang w:val="nl-NL"/>
        </w:rPr>
        <w:t xml:space="preserve"> </w:t>
      </w:r>
      <w:r w:rsidR="00425BAB" w:rsidRPr="00282BD7">
        <w:rPr>
          <w:lang w:val="nl-NL"/>
        </w:rPr>
        <w:t xml:space="preserve">die </w:t>
      </w:r>
      <w:r w:rsidRPr="00282BD7">
        <w:rPr>
          <w:lang w:val="nl-NL"/>
        </w:rPr>
        <w:t>niet reageren op een racistische handeling vanwege uiteenlopende redenen</w:t>
      </w:r>
      <w:r w:rsidR="00244210">
        <w:rPr>
          <w:lang w:val="nl-NL"/>
        </w:rPr>
        <w:t>: z</w:t>
      </w:r>
      <w:r w:rsidRPr="00282BD7">
        <w:rPr>
          <w:lang w:val="nl-NL"/>
        </w:rPr>
        <w:t xml:space="preserve">e zien de ernst van de situatie niet in, ze kunnen/durven niet reageren, ze weten niet hoe ze kunnen reageren, ze hebben de situatie niet bewust gezien, </w:t>
      </w:r>
      <w:r w:rsidR="001372BE" w:rsidRPr="00282BD7">
        <w:rPr>
          <w:lang w:val="nl-NL"/>
        </w:rPr>
        <w:t>enz.</w:t>
      </w:r>
      <w:r w:rsidRPr="00282BD7">
        <w:rPr>
          <w:lang w:val="nl-NL"/>
        </w:rPr>
        <w:t xml:space="preserve"> </w:t>
      </w:r>
      <w:r w:rsidR="00425BAB" w:rsidRPr="00282BD7">
        <w:rPr>
          <w:lang w:val="nl-NL"/>
        </w:rPr>
        <w:t xml:space="preserve">Door de afwezigheid van een reactie </w:t>
      </w:r>
      <w:r w:rsidRPr="00282BD7">
        <w:rPr>
          <w:lang w:val="nl-NL"/>
        </w:rPr>
        <w:t>kan</w:t>
      </w:r>
      <w:r w:rsidR="00425BAB" w:rsidRPr="00282BD7">
        <w:rPr>
          <w:lang w:val="nl-NL"/>
        </w:rPr>
        <w:t xml:space="preserve"> de </w:t>
      </w:r>
      <w:r w:rsidR="00EC1948" w:rsidRPr="00282BD7">
        <w:rPr>
          <w:lang w:val="nl-NL"/>
        </w:rPr>
        <w:t>pleger</w:t>
      </w:r>
      <w:r w:rsidR="00425BAB" w:rsidRPr="00282BD7">
        <w:rPr>
          <w:lang w:val="nl-NL"/>
        </w:rPr>
        <w:t xml:space="preserve"> zich gesterkt </w:t>
      </w:r>
      <w:r w:rsidRPr="00282BD7">
        <w:rPr>
          <w:lang w:val="nl-NL"/>
        </w:rPr>
        <w:t xml:space="preserve">voelen </w:t>
      </w:r>
      <w:r w:rsidR="00425BAB" w:rsidRPr="00282BD7">
        <w:rPr>
          <w:lang w:val="nl-NL"/>
        </w:rPr>
        <w:t xml:space="preserve">en </w:t>
      </w:r>
      <w:r w:rsidRPr="00282BD7">
        <w:rPr>
          <w:lang w:val="nl-NL"/>
        </w:rPr>
        <w:t xml:space="preserve">kan </w:t>
      </w:r>
      <w:r w:rsidR="00425BAB" w:rsidRPr="00282BD7">
        <w:rPr>
          <w:lang w:val="nl-NL"/>
        </w:rPr>
        <w:t xml:space="preserve">het slachtoffer </w:t>
      </w:r>
      <w:r w:rsidRPr="00282BD7">
        <w:rPr>
          <w:lang w:val="nl-NL"/>
        </w:rPr>
        <w:t>het gevoel hebben er alleen voor te staan.</w:t>
      </w:r>
    </w:p>
    <w:p w14:paraId="2C2A0687" w14:textId="11E81F97" w:rsidR="00425BAB" w:rsidRPr="00C17C01" w:rsidRDefault="00425BAB" w:rsidP="00282BD7">
      <w:pPr>
        <w:numPr>
          <w:ilvl w:val="0"/>
          <w:numId w:val="5"/>
        </w:numPr>
        <w:tabs>
          <w:tab w:val="left" w:pos="284"/>
        </w:tabs>
        <w:ind w:left="0" w:right="-13" w:firstLine="0"/>
        <w:contextualSpacing/>
        <w:jc w:val="both"/>
        <w:rPr>
          <w:lang w:val="nl-NL"/>
        </w:rPr>
      </w:pPr>
      <w:r w:rsidRPr="00C17C01">
        <w:rPr>
          <w:b/>
          <w:lang w:val="nl-NL"/>
        </w:rPr>
        <w:t>Slachtoffers</w:t>
      </w:r>
      <w:r w:rsidRPr="00C17C01">
        <w:rPr>
          <w:lang w:val="nl-NL"/>
        </w:rPr>
        <w:t>: d</w:t>
      </w:r>
      <w:r w:rsidR="001372BE" w:rsidRPr="00C17C01">
        <w:rPr>
          <w:lang w:val="nl-NL"/>
        </w:rPr>
        <w:t>a</w:t>
      </w:r>
      <w:r w:rsidRPr="00C17C01">
        <w:rPr>
          <w:lang w:val="nl-NL"/>
        </w:rPr>
        <w:t>t zijn de personen die slachtoffer zijn van expliciet of alledaags racisme.</w:t>
      </w:r>
    </w:p>
    <w:p w14:paraId="554264DE" w14:textId="324954D9" w:rsidR="00425BAB" w:rsidRPr="00C17C01" w:rsidRDefault="00F83B4B" w:rsidP="00282BD7">
      <w:pPr>
        <w:pStyle w:val="Lijstalinea"/>
        <w:numPr>
          <w:ilvl w:val="2"/>
          <w:numId w:val="15"/>
        </w:numPr>
        <w:ind w:left="0" w:right="-13" w:firstLine="0"/>
        <w:jc w:val="both"/>
        <w:rPr>
          <w:lang w:val="nl-NL"/>
        </w:rPr>
      </w:pPr>
      <w:r w:rsidRPr="00C17C01">
        <w:rPr>
          <w:lang w:val="nl-NL"/>
        </w:rPr>
        <w:t>Racisme op micro-, meso- en macroniveau</w:t>
      </w:r>
    </w:p>
    <w:p w14:paraId="041E3906" w14:textId="6A53A96A" w:rsidR="00E85068" w:rsidRPr="00C17C01" w:rsidRDefault="00587FB4" w:rsidP="00282BD7">
      <w:pPr>
        <w:ind w:right="-13"/>
        <w:jc w:val="both"/>
        <w:rPr>
          <w:lang w:val="nl-NL"/>
        </w:rPr>
      </w:pPr>
      <w:r w:rsidRPr="00C17C01">
        <w:rPr>
          <w:lang w:val="nl-NL"/>
        </w:rPr>
        <w:t xml:space="preserve">Racisme </w:t>
      </w:r>
      <w:r w:rsidR="00F83B4B" w:rsidRPr="00C17C01">
        <w:rPr>
          <w:lang w:val="nl-NL"/>
        </w:rPr>
        <w:t>manifesteert</w:t>
      </w:r>
      <w:r w:rsidRPr="00C17C01">
        <w:rPr>
          <w:lang w:val="nl-NL"/>
        </w:rPr>
        <w:t xml:space="preserve"> zich op verschillende niveaus. Deze niveaus hebben effect op elkaar en zijn een belangrijke basis voor ons handelingskader:</w:t>
      </w:r>
      <w:r w:rsidR="00D45A4A" w:rsidRPr="00C17C01">
        <w:rPr>
          <w:lang w:val="nl-NL"/>
        </w:rPr>
        <w:t xml:space="preserve"> </w:t>
      </w:r>
    </w:p>
    <w:p w14:paraId="167E44B1" w14:textId="00322209" w:rsidR="00D45A4A" w:rsidRPr="00C17C01" w:rsidRDefault="00F83B4B" w:rsidP="00282BD7">
      <w:pPr>
        <w:pStyle w:val="Lijstalinea"/>
        <w:numPr>
          <w:ilvl w:val="0"/>
          <w:numId w:val="16"/>
        </w:numPr>
        <w:tabs>
          <w:tab w:val="left" w:pos="284"/>
        </w:tabs>
        <w:ind w:left="284" w:right="-13" w:hanging="284"/>
        <w:jc w:val="both"/>
        <w:rPr>
          <w:lang w:val="nl-NL"/>
        </w:rPr>
      </w:pPr>
      <w:r w:rsidRPr="00C17C01">
        <w:rPr>
          <w:b/>
          <w:lang w:val="nl-NL"/>
        </w:rPr>
        <w:t>Het micro</w:t>
      </w:r>
      <w:r w:rsidR="00D45A4A" w:rsidRPr="00C17C01">
        <w:rPr>
          <w:b/>
          <w:lang w:val="nl-NL"/>
        </w:rPr>
        <w:t>niveau</w:t>
      </w:r>
      <w:r w:rsidR="00D45A4A" w:rsidRPr="00C17C01">
        <w:rPr>
          <w:lang w:val="nl-NL"/>
        </w:rPr>
        <w:t xml:space="preserve">: het (inter)persoonlijke niveau. </w:t>
      </w:r>
      <w:r w:rsidR="00587FB4" w:rsidRPr="00C17C01">
        <w:rPr>
          <w:lang w:val="nl-NL"/>
        </w:rPr>
        <w:t xml:space="preserve">In de dagelijkse omgang krijgen kinderen en jongeren </w:t>
      </w:r>
      <w:r w:rsidR="00B71A42" w:rsidRPr="00C17C01">
        <w:rPr>
          <w:lang w:val="nl-NL"/>
        </w:rPr>
        <w:t>met migratieroots te horen dat ze ‘anders’ zijn.</w:t>
      </w:r>
      <w:r w:rsidR="00587FB4" w:rsidRPr="00C17C01">
        <w:rPr>
          <w:lang w:val="nl-NL"/>
        </w:rPr>
        <w:t xml:space="preserve"> </w:t>
      </w:r>
      <w:r w:rsidR="00B71A42" w:rsidRPr="00C17C01">
        <w:rPr>
          <w:lang w:val="nl-NL"/>
        </w:rPr>
        <w:t>Z</w:t>
      </w:r>
      <w:r w:rsidR="00587FB4" w:rsidRPr="00C17C01">
        <w:rPr>
          <w:lang w:val="nl-NL"/>
        </w:rPr>
        <w:t>o heeft racisme een negatieve invloed</w:t>
      </w:r>
      <w:r w:rsidR="00D45A4A" w:rsidRPr="00C17C01">
        <w:rPr>
          <w:lang w:val="nl-NL"/>
        </w:rPr>
        <w:t xml:space="preserve"> op </w:t>
      </w:r>
      <w:r w:rsidR="00587FB4" w:rsidRPr="00C17C01">
        <w:rPr>
          <w:lang w:val="nl-NL"/>
        </w:rPr>
        <w:t>hun</w:t>
      </w:r>
      <w:r w:rsidR="00D45A4A" w:rsidRPr="00C17C01">
        <w:rPr>
          <w:lang w:val="nl-NL"/>
        </w:rPr>
        <w:t xml:space="preserve"> </w:t>
      </w:r>
      <w:r w:rsidR="00587FB4" w:rsidRPr="00C17C01">
        <w:rPr>
          <w:lang w:val="nl-NL"/>
        </w:rPr>
        <w:t>identiteits</w:t>
      </w:r>
      <w:r w:rsidR="00D45A4A" w:rsidRPr="00C17C01">
        <w:rPr>
          <w:lang w:val="nl-NL"/>
        </w:rPr>
        <w:t xml:space="preserve">ontwikkeling. </w:t>
      </w:r>
      <w:r w:rsidR="00587FB4" w:rsidRPr="00C17C01">
        <w:rPr>
          <w:lang w:val="nl-NL"/>
        </w:rPr>
        <w:t>Kinderen en jongeren hebben een gebrek aan positieve beeldvorming en succeservaringen. D</w:t>
      </w:r>
      <w:r w:rsidR="001372BE" w:rsidRPr="00C17C01">
        <w:rPr>
          <w:lang w:val="nl-NL"/>
        </w:rPr>
        <w:t>a</w:t>
      </w:r>
      <w:r w:rsidR="00587FB4" w:rsidRPr="00C17C01">
        <w:rPr>
          <w:lang w:val="nl-NL"/>
        </w:rPr>
        <w:t>t resulteert in stress en een negatief zelfbeeld.</w:t>
      </w:r>
      <w:r w:rsidR="00D178D1" w:rsidRPr="00C17C01">
        <w:rPr>
          <w:lang w:val="nl-NL"/>
        </w:rPr>
        <w:t xml:space="preserve"> Omgekeerd is er vaak veel onbegrip voor deze jongeren en ontstaan er vooroordelen </w:t>
      </w:r>
      <w:r w:rsidR="003C176C" w:rsidRPr="00C17C01">
        <w:rPr>
          <w:lang w:val="nl-NL"/>
        </w:rPr>
        <w:t xml:space="preserve">en </w:t>
      </w:r>
      <w:r w:rsidR="00B71A42" w:rsidRPr="00C17C01">
        <w:rPr>
          <w:lang w:val="nl-NL"/>
        </w:rPr>
        <w:t>interpretaties</w:t>
      </w:r>
      <w:r w:rsidR="003C176C" w:rsidRPr="00C17C01">
        <w:rPr>
          <w:lang w:val="nl-NL"/>
        </w:rPr>
        <w:t xml:space="preserve"> </w:t>
      </w:r>
      <w:r w:rsidR="00D178D1" w:rsidRPr="00C17C01">
        <w:rPr>
          <w:lang w:val="nl-NL"/>
        </w:rPr>
        <w:t>over hun gedrag en prestaties</w:t>
      </w:r>
      <w:r w:rsidR="001F65CC" w:rsidRPr="00C17C01">
        <w:rPr>
          <w:lang w:val="nl-NL"/>
        </w:rPr>
        <w:t xml:space="preserve">. </w:t>
      </w:r>
      <w:r w:rsidR="008E2E47" w:rsidRPr="00C17C01">
        <w:rPr>
          <w:lang w:val="nl-NL"/>
        </w:rPr>
        <w:t>Plegers</w:t>
      </w:r>
      <w:r w:rsidR="001F65CC" w:rsidRPr="00C17C01">
        <w:rPr>
          <w:lang w:val="nl-NL"/>
        </w:rPr>
        <w:t xml:space="preserve"> en omstaanders groeien op in een omgeving </w:t>
      </w:r>
      <w:r w:rsidR="001F65CC" w:rsidRPr="00282BD7">
        <w:rPr>
          <w:lang w:val="nl-NL"/>
        </w:rPr>
        <w:t xml:space="preserve">waarin zij </w:t>
      </w:r>
      <w:r w:rsidR="008E2E47" w:rsidRPr="00282BD7">
        <w:rPr>
          <w:lang w:val="nl-NL"/>
        </w:rPr>
        <w:t>zich herkennen in de dominante beeldvorming</w:t>
      </w:r>
      <w:r w:rsidR="001372BE" w:rsidRPr="00C17C01">
        <w:rPr>
          <w:lang w:val="nl-NL"/>
        </w:rPr>
        <w:t>.</w:t>
      </w:r>
      <w:r w:rsidR="006025EE" w:rsidRPr="00C17C01">
        <w:rPr>
          <w:rStyle w:val="Voetnootmarkering"/>
          <w:lang w:val="nl-NL"/>
        </w:rPr>
        <w:footnoteReference w:id="8"/>
      </w:r>
      <w:r w:rsidR="009B695F" w:rsidRPr="00C17C01">
        <w:rPr>
          <w:lang w:val="nl-NL"/>
        </w:rPr>
        <w:t xml:space="preserve"> Er is nood aan handelingskaders </w:t>
      </w:r>
      <w:r w:rsidR="003C176C" w:rsidRPr="00C17C01">
        <w:rPr>
          <w:lang w:val="nl-NL"/>
        </w:rPr>
        <w:t>om</w:t>
      </w:r>
      <w:r w:rsidR="009B695F" w:rsidRPr="00C17C01">
        <w:rPr>
          <w:lang w:val="nl-NL"/>
        </w:rPr>
        <w:t xml:space="preserve"> </w:t>
      </w:r>
      <w:r w:rsidR="00CF325D" w:rsidRPr="00C17C01">
        <w:rPr>
          <w:lang w:val="nl-NL"/>
        </w:rPr>
        <w:t>deelnemers</w:t>
      </w:r>
      <w:r w:rsidR="009B695F" w:rsidRPr="005973F7">
        <w:rPr>
          <w:lang w:val="nl-NL"/>
        </w:rPr>
        <w:t xml:space="preserve"> </w:t>
      </w:r>
      <w:r w:rsidR="00B36F83">
        <w:rPr>
          <w:lang w:val="nl-NL"/>
        </w:rPr>
        <w:t>a</w:t>
      </w:r>
      <w:r w:rsidR="005973F7" w:rsidRPr="005973F7">
        <w:rPr>
          <w:lang w:val="nl-NL"/>
        </w:rPr>
        <w:t xml:space="preserve">an </w:t>
      </w:r>
      <w:r w:rsidR="009B695F" w:rsidRPr="005973F7">
        <w:rPr>
          <w:lang w:val="nl-NL"/>
        </w:rPr>
        <w:t xml:space="preserve">het jeugdwerk </w:t>
      </w:r>
      <w:r w:rsidR="003C176C" w:rsidRPr="00C17C01">
        <w:rPr>
          <w:lang w:val="nl-NL"/>
        </w:rPr>
        <w:t xml:space="preserve">te </w:t>
      </w:r>
      <w:r w:rsidR="009B695F" w:rsidRPr="00C17C01">
        <w:rPr>
          <w:lang w:val="nl-NL"/>
        </w:rPr>
        <w:t>versterken om racisme in de eigen werking bespreekbaar te maken (</w:t>
      </w:r>
      <w:r w:rsidR="009B695F" w:rsidRPr="00C17C01">
        <w:rPr>
          <w:i/>
          <w:lang w:val="nl-NL"/>
        </w:rPr>
        <w:t>preventief</w:t>
      </w:r>
      <w:r w:rsidR="009B695F" w:rsidRPr="00C17C01">
        <w:rPr>
          <w:lang w:val="nl-NL"/>
        </w:rPr>
        <w:t xml:space="preserve">) en aan te pakken </w:t>
      </w:r>
      <w:r w:rsidR="003C176C" w:rsidRPr="00C17C01">
        <w:rPr>
          <w:lang w:val="nl-NL"/>
        </w:rPr>
        <w:t>waar</w:t>
      </w:r>
      <w:r w:rsidR="009B695F" w:rsidRPr="00C17C01">
        <w:rPr>
          <w:lang w:val="nl-NL"/>
        </w:rPr>
        <w:t xml:space="preserve"> nodig (</w:t>
      </w:r>
      <w:r w:rsidR="009B695F" w:rsidRPr="00C17C01">
        <w:rPr>
          <w:i/>
          <w:lang w:val="nl-NL"/>
        </w:rPr>
        <w:t>curatief</w:t>
      </w:r>
      <w:r w:rsidR="009B695F" w:rsidRPr="00C17C01">
        <w:rPr>
          <w:lang w:val="nl-NL"/>
        </w:rPr>
        <w:t xml:space="preserve">). </w:t>
      </w:r>
    </w:p>
    <w:p w14:paraId="051E05E8" w14:textId="6046FE3D" w:rsidR="004A25CA" w:rsidRPr="00C17C01" w:rsidRDefault="00F83B4B" w:rsidP="00282BD7">
      <w:pPr>
        <w:pStyle w:val="Lijstalinea"/>
        <w:numPr>
          <w:ilvl w:val="0"/>
          <w:numId w:val="16"/>
        </w:numPr>
        <w:tabs>
          <w:tab w:val="left" w:pos="284"/>
        </w:tabs>
        <w:ind w:left="284" w:right="-13" w:hanging="284"/>
        <w:jc w:val="both"/>
        <w:rPr>
          <w:lang w:val="nl-NL"/>
        </w:rPr>
      </w:pPr>
      <w:r w:rsidRPr="00C17C01">
        <w:rPr>
          <w:b/>
          <w:lang w:val="nl-NL"/>
        </w:rPr>
        <w:t>Het meso</w:t>
      </w:r>
      <w:r w:rsidR="004A25CA" w:rsidRPr="00C17C01">
        <w:rPr>
          <w:b/>
          <w:lang w:val="nl-NL"/>
        </w:rPr>
        <w:t xml:space="preserve">niveau: </w:t>
      </w:r>
      <w:r w:rsidR="004A25CA" w:rsidRPr="00C17C01">
        <w:rPr>
          <w:lang w:val="nl-NL"/>
        </w:rPr>
        <w:t xml:space="preserve">het groepsniveau, de gemeenschap(pen) waarin je </w:t>
      </w:r>
      <w:r w:rsidR="00587FB4" w:rsidRPr="00C17C01">
        <w:rPr>
          <w:lang w:val="nl-NL"/>
        </w:rPr>
        <w:t>actief bent</w:t>
      </w:r>
      <w:r w:rsidR="004A25CA" w:rsidRPr="00C17C01">
        <w:rPr>
          <w:lang w:val="nl-NL"/>
        </w:rPr>
        <w:t xml:space="preserve">. </w:t>
      </w:r>
      <w:r w:rsidR="001372BE" w:rsidRPr="00C17C01">
        <w:rPr>
          <w:lang w:val="nl-NL"/>
        </w:rPr>
        <w:t xml:space="preserve">Dat </w:t>
      </w:r>
      <w:r w:rsidR="003C176C" w:rsidRPr="00C17C01">
        <w:rPr>
          <w:lang w:val="nl-NL"/>
        </w:rPr>
        <w:t>is h</w:t>
      </w:r>
      <w:r w:rsidR="004A25CA" w:rsidRPr="00C17C01">
        <w:rPr>
          <w:lang w:val="nl-NL"/>
        </w:rPr>
        <w:t>et niveau waar</w:t>
      </w:r>
      <w:r w:rsidR="00A973AD">
        <w:rPr>
          <w:lang w:val="nl-NL"/>
        </w:rPr>
        <w:t>bij</w:t>
      </w:r>
      <w:r w:rsidR="004A25CA" w:rsidRPr="00C17C01">
        <w:rPr>
          <w:lang w:val="nl-NL"/>
        </w:rPr>
        <w:t xml:space="preserve"> het middenveld</w:t>
      </w:r>
      <w:r w:rsidR="003C176C" w:rsidRPr="00C17C01">
        <w:rPr>
          <w:lang w:val="nl-NL"/>
        </w:rPr>
        <w:t xml:space="preserve"> een belangrijke rol speelt</w:t>
      </w:r>
      <w:r w:rsidR="001372BE" w:rsidRPr="00C17C01">
        <w:rPr>
          <w:lang w:val="nl-NL"/>
        </w:rPr>
        <w:t>;</w:t>
      </w:r>
      <w:r w:rsidR="003C176C" w:rsidRPr="00C17C01">
        <w:rPr>
          <w:lang w:val="nl-NL"/>
        </w:rPr>
        <w:t xml:space="preserve"> namelijk</w:t>
      </w:r>
      <w:r w:rsidR="004A25CA" w:rsidRPr="00C17C01">
        <w:rPr>
          <w:lang w:val="nl-NL"/>
        </w:rPr>
        <w:t xml:space="preserve"> sportclubs, jeugdwerk, buurtwerk</w:t>
      </w:r>
      <w:r w:rsidR="00F86C71" w:rsidRPr="00C17C01">
        <w:rPr>
          <w:lang w:val="nl-NL"/>
        </w:rPr>
        <w:t>, …</w:t>
      </w:r>
      <w:r w:rsidR="004A25CA" w:rsidRPr="00C17C01">
        <w:rPr>
          <w:lang w:val="nl-NL"/>
        </w:rPr>
        <w:t xml:space="preserve">. </w:t>
      </w:r>
      <w:r w:rsidR="00D178D1" w:rsidRPr="00C17C01">
        <w:rPr>
          <w:lang w:val="nl-NL"/>
        </w:rPr>
        <w:t>Kinderen en jongeren herkennen zich</w:t>
      </w:r>
      <w:r w:rsidR="008E2E47" w:rsidRPr="00C17C01">
        <w:rPr>
          <w:lang w:val="nl-NL"/>
        </w:rPr>
        <w:t xml:space="preserve"> </w:t>
      </w:r>
      <w:r w:rsidR="008E2E47" w:rsidRPr="00282BD7">
        <w:rPr>
          <w:lang w:val="nl-NL"/>
        </w:rPr>
        <w:t>soms</w:t>
      </w:r>
      <w:r w:rsidR="00D178D1" w:rsidRPr="00C17C01">
        <w:rPr>
          <w:lang w:val="nl-NL"/>
        </w:rPr>
        <w:t xml:space="preserve"> te weinig in de mensen aan het hoofd van deze organisaties. Ze botsen</w:t>
      </w:r>
      <w:r w:rsidR="008E2E47" w:rsidRPr="00C17C01">
        <w:rPr>
          <w:lang w:val="nl-NL"/>
        </w:rPr>
        <w:t xml:space="preserve"> dan</w:t>
      </w:r>
      <w:r w:rsidR="00D178D1" w:rsidRPr="00C17C01">
        <w:rPr>
          <w:lang w:val="nl-NL"/>
        </w:rPr>
        <w:t xml:space="preserve"> op </w:t>
      </w:r>
      <w:r w:rsidR="00D967C7" w:rsidRPr="00C17C01">
        <w:rPr>
          <w:lang w:val="nl-NL"/>
        </w:rPr>
        <w:t xml:space="preserve">onbedoelde </w:t>
      </w:r>
      <w:r w:rsidR="00D178D1" w:rsidRPr="00C17C01">
        <w:rPr>
          <w:lang w:val="nl-NL"/>
        </w:rPr>
        <w:t>drempels (</w:t>
      </w:r>
      <w:r w:rsidR="003C176C" w:rsidRPr="005973F7">
        <w:rPr>
          <w:lang w:val="nl-NL"/>
        </w:rPr>
        <w:t>bv</w:t>
      </w:r>
      <w:r w:rsidR="00D178D1" w:rsidRPr="005973F7">
        <w:rPr>
          <w:lang w:val="nl-NL"/>
        </w:rPr>
        <w:t xml:space="preserve">. </w:t>
      </w:r>
      <w:r w:rsidR="003C176C" w:rsidRPr="005973F7">
        <w:rPr>
          <w:lang w:val="nl-NL"/>
        </w:rPr>
        <w:t>allemaal ‘witte’ leid(st)ers</w:t>
      </w:r>
      <w:r w:rsidR="00D178D1" w:rsidRPr="005973F7">
        <w:rPr>
          <w:lang w:val="nl-NL"/>
        </w:rPr>
        <w:t>)</w:t>
      </w:r>
      <w:r w:rsidR="00D178D1" w:rsidRPr="005973F7">
        <w:rPr>
          <w:i/>
          <w:lang w:val="nl-NL"/>
        </w:rPr>
        <w:t xml:space="preserve"> </w:t>
      </w:r>
      <w:r w:rsidR="00D178D1" w:rsidRPr="005973F7">
        <w:rPr>
          <w:lang w:val="nl-NL"/>
        </w:rPr>
        <w:t xml:space="preserve">en ervaren vooroordelen tegenover hen (bv. </w:t>
      </w:r>
      <w:r w:rsidR="001372BE" w:rsidRPr="00C17C01">
        <w:rPr>
          <w:lang w:val="nl-NL"/>
        </w:rPr>
        <w:t>identiteits</w:t>
      </w:r>
      <w:r w:rsidR="00D178D1" w:rsidRPr="00C17C01">
        <w:rPr>
          <w:lang w:val="nl-NL"/>
        </w:rPr>
        <w:t>controles van politie)</w:t>
      </w:r>
      <w:r w:rsidR="003C176C" w:rsidRPr="00C17C01">
        <w:rPr>
          <w:lang w:val="nl-NL"/>
        </w:rPr>
        <w:t>, ook in het jeugdwerk</w:t>
      </w:r>
      <w:r w:rsidR="00D178D1" w:rsidRPr="00C17C01">
        <w:rPr>
          <w:lang w:val="nl-NL"/>
        </w:rPr>
        <w:t xml:space="preserve">. </w:t>
      </w:r>
      <w:r w:rsidR="00BF561B" w:rsidRPr="00C17C01">
        <w:rPr>
          <w:lang w:val="nl-NL"/>
        </w:rPr>
        <w:t xml:space="preserve">Andersom is er vaak geen bewustzijn over hoe die drempels bepaalde minderheidsgroepen dagelijks benadelen. </w:t>
      </w:r>
      <w:r w:rsidR="009B695F" w:rsidRPr="00C17C01">
        <w:rPr>
          <w:lang w:val="nl-NL"/>
        </w:rPr>
        <w:t>Er is nood aan een beleid</w:t>
      </w:r>
      <w:r w:rsidR="003C176C" w:rsidRPr="00C17C01">
        <w:rPr>
          <w:lang w:val="nl-NL"/>
        </w:rPr>
        <w:t xml:space="preserve"> op organisatieniveau</w:t>
      </w:r>
      <w:r w:rsidR="009B695F" w:rsidRPr="00C17C01">
        <w:rPr>
          <w:lang w:val="nl-NL"/>
        </w:rPr>
        <w:t xml:space="preserve"> om drempels</w:t>
      </w:r>
      <w:r w:rsidR="003C176C" w:rsidRPr="00C17C01">
        <w:rPr>
          <w:lang w:val="nl-NL"/>
        </w:rPr>
        <w:t xml:space="preserve"> </w:t>
      </w:r>
      <w:r w:rsidR="00BF561B" w:rsidRPr="00C17C01">
        <w:rPr>
          <w:lang w:val="nl-NL"/>
        </w:rPr>
        <w:t xml:space="preserve">te herkennen en </w:t>
      </w:r>
      <w:r w:rsidR="009B695F" w:rsidRPr="00C17C01">
        <w:rPr>
          <w:lang w:val="nl-NL"/>
        </w:rPr>
        <w:t>weg te werken en</w:t>
      </w:r>
      <w:r w:rsidR="003C176C" w:rsidRPr="00C17C01">
        <w:rPr>
          <w:lang w:val="nl-NL"/>
        </w:rPr>
        <w:t xml:space="preserve"> om</w:t>
      </w:r>
      <w:r w:rsidR="009B695F" w:rsidRPr="00C17C01">
        <w:rPr>
          <w:lang w:val="nl-NL"/>
        </w:rPr>
        <w:t xml:space="preserve"> cultuursensitiviteit in</w:t>
      </w:r>
      <w:r w:rsidR="003C176C" w:rsidRPr="00C17C01">
        <w:rPr>
          <w:lang w:val="nl-NL"/>
        </w:rPr>
        <w:t xml:space="preserve"> hun</w:t>
      </w:r>
      <w:r w:rsidR="009B695F" w:rsidRPr="00C17C01">
        <w:rPr>
          <w:lang w:val="nl-NL"/>
        </w:rPr>
        <w:t xml:space="preserve"> programma en aanbod te ontwikkelen.</w:t>
      </w:r>
      <w:r w:rsidR="00D967C7" w:rsidRPr="00C17C01">
        <w:rPr>
          <w:lang w:val="nl-NL"/>
        </w:rPr>
        <w:t xml:space="preserve"> </w:t>
      </w:r>
      <w:r w:rsidR="003C176C" w:rsidRPr="00C17C01">
        <w:rPr>
          <w:lang w:val="nl-NL"/>
        </w:rPr>
        <w:t>J</w:t>
      </w:r>
      <w:r w:rsidR="009B695F" w:rsidRPr="00C17C01">
        <w:rPr>
          <w:lang w:val="nl-NL"/>
        </w:rPr>
        <w:t>eugdwerk</w:t>
      </w:r>
      <w:r w:rsidR="003C176C" w:rsidRPr="00C17C01">
        <w:rPr>
          <w:lang w:val="nl-NL"/>
        </w:rPr>
        <w:t>organisaties</w:t>
      </w:r>
      <w:r w:rsidR="009B695F" w:rsidRPr="00C17C01">
        <w:rPr>
          <w:lang w:val="nl-NL"/>
        </w:rPr>
        <w:t xml:space="preserve"> moet</w:t>
      </w:r>
      <w:r w:rsidR="003C176C" w:rsidRPr="00C17C01">
        <w:rPr>
          <w:lang w:val="nl-NL"/>
        </w:rPr>
        <w:t>en</w:t>
      </w:r>
      <w:r w:rsidR="009B695F" w:rsidRPr="00C17C01">
        <w:rPr>
          <w:lang w:val="nl-NL"/>
        </w:rPr>
        <w:t xml:space="preserve"> een plek zijn waar gediscussieerd </w:t>
      </w:r>
      <w:r w:rsidR="00A973AD">
        <w:rPr>
          <w:lang w:val="nl-NL"/>
        </w:rPr>
        <w:t xml:space="preserve">kan </w:t>
      </w:r>
      <w:r w:rsidR="009B695F" w:rsidRPr="00C17C01">
        <w:rPr>
          <w:lang w:val="nl-NL"/>
        </w:rPr>
        <w:t xml:space="preserve">worden en waar veel maatschappelijke thema’s aan bod kunnen komen. </w:t>
      </w:r>
    </w:p>
    <w:p w14:paraId="6BD55352" w14:textId="38BE6EBE" w:rsidR="00D10AE7" w:rsidRPr="00C17C01" w:rsidRDefault="00F83B4B" w:rsidP="00282BD7">
      <w:pPr>
        <w:pStyle w:val="Lijstalinea"/>
        <w:numPr>
          <w:ilvl w:val="0"/>
          <w:numId w:val="16"/>
        </w:numPr>
        <w:tabs>
          <w:tab w:val="left" w:pos="284"/>
        </w:tabs>
        <w:ind w:left="284" w:right="-13" w:hanging="284"/>
        <w:jc w:val="both"/>
        <w:rPr>
          <w:lang w:val="nl-NL"/>
        </w:rPr>
      </w:pPr>
      <w:r w:rsidRPr="00C17C01">
        <w:rPr>
          <w:b/>
          <w:lang w:val="nl-NL"/>
        </w:rPr>
        <w:t>Het macro</w:t>
      </w:r>
      <w:r w:rsidR="00D10AE7" w:rsidRPr="00C17C01">
        <w:rPr>
          <w:b/>
          <w:lang w:val="nl-NL"/>
        </w:rPr>
        <w:t>niveau:</w:t>
      </w:r>
      <w:r w:rsidR="00D10AE7" w:rsidRPr="00C17C01">
        <w:rPr>
          <w:lang w:val="nl-NL"/>
        </w:rPr>
        <w:t xml:space="preserve"> de </w:t>
      </w:r>
      <w:r w:rsidR="00E3145E" w:rsidRPr="00C17C01">
        <w:rPr>
          <w:lang w:val="nl-NL"/>
        </w:rPr>
        <w:t xml:space="preserve">bredere </w:t>
      </w:r>
      <w:r w:rsidR="00D822DD" w:rsidRPr="00C17C01">
        <w:rPr>
          <w:lang w:val="nl-NL"/>
        </w:rPr>
        <w:t>sociaal</w:t>
      </w:r>
      <w:r w:rsidR="00A973AD">
        <w:rPr>
          <w:lang w:val="nl-NL"/>
        </w:rPr>
        <w:t>-</w:t>
      </w:r>
      <w:r w:rsidR="00D822DD" w:rsidRPr="00C17C01">
        <w:rPr>
          <w:lang w:val="nl-NL"/>
        </w:rPr>
        <w:t>economische</w:t>
      </w:r>
      <w:r w:rsidR="00E3145E" w:rsidRPr="00C17C01">
        <w:rPr>
          <w:lang w:val="nl-NL"/>
        </w:rPr>
        <w:t>, politieke en culturele context.</w:t>
      </w:r>
      <w:r w:rsidR="00D10AE7" w:rsidRPr="00C17C01">
        <w:rPr>
          <w:lang w:val="nl-NL"/>
        </w:rPr>
        <w:t xml:space="preserve"> </w:t>
      </w:r>
      <w:r w:rsidR="003C176C" w:rsidRPr="00C17C01">
        <w:rPr>
          <w:lang w:val="nl-NL"/>
        </w:rPr>
        <w:t>Kinderen en jongeren</w:t>
      </w:r>
      <w:r w:rsidR="00E3145E" w:rsidRPr="00C17C01">
        <w:rPr>
          <w:lang w:val="nl-NL"/>
        </w:rPr>
        <w:t xml:space="preserve"> ervaren op verschillende </w:t>
      </w:r>
      <w:r w:rsidR="003C176C" w:rsidRPr="00C17C01">
        <w:rPr>
          <w:lang w:val="nl-NL"/>
        </w:rPr>
        <w:t xml:space="preserve">maatschappelijke </w:t>
      </w:r>
      <w:r w:rsidR="00E3145E" w:rsidRPr="00C17C01">
        <w:rPr>
          <w:lang w:val="nl-NL"/>
        </w:rPr>
        <w:t xml:space="preserve">vlakken </w:t>
      </w:r>
      <w:r w:rsidR="003C176C" w:rsidRPr="00C17C01">
        <w:rPr>
          <w:lang w:val="nl-NL"/>
        </w:rPr>
        <w:t>racisme.</w:t>
      </w:r>
      <w:r w:rsidR="00E3145E" w:rsidRPr="00C17C01">
        <w:rPr>
          <w:lang w:val="nl-NL"/>
        </w:rPr>
        <w:t xml:space="preserve"> </w:t>
      </w:r>
      <w:r w:rsidR="009B695F" w:rsidRPr="00C17C01">
        <w:rPr>
          <w:lang w:val="nl-NL"/>
        </w:rPr>
        <w:t xml:space="preserve">Het is nodig dat het jeugdwerk het voortouw neemt om een maatschappelijk proces </w:t>
      </w:r>
      <w:r w:rsidR="00CF4CDB" w:rsidRPr="00C17C01">
        <w:rPr>
          <w:lang w:val="nl-NL"/>
        </w:rPr>
        <w:t>te steunen</w:t>
      </w:r>
      <w:r w:rsidR="009B695F" w:rsidRPr="00C17C01">
        <w:rPr>
          <w:lang w:val="nl-NL"/>
        </w:rPr>
        <w:t xml:space="preserve"> waarbij </w:t>
      </w:r>
      <w:r w:rsidR="003C176C" w:rsidRPr="00C17C01">
        <w:rPr>
          <w:lang w:val="nl-NL"/>
        </w:rPr>
        <w:t>elke vorm</w:t>
      </w:r>
      <w:r w:rsidR="009B695F" w:rsidRPr="00C17C01">
        <w:rPr>
          <w:lang w:val="nl-NL"/>
        </w:rPr>
        <w:t xml:space="preserve"> van racisme </w:t>
      </w:r>
      <w:r w:rsidR="00DD0FB0" w:rsidRPr="00C17C01">
        <w:rPr>
          <w:lang w:val="nl-NL"/>
        </w:rPr>
        <w:t>word</w:t>
      </w:r>
      <w:r w:rsidR="003C176C" w:rsidRPr="00C17C01">
        <w:rPr>
          <w:lang w:val="nl-NL"/>
        </w:rPr>
        <w:t>t aangepakt</w:t>
      </w:r>
      <w:r w:rsidR="00DD0FB0" w:rsidRPr="00C17C01">
        <w:rPr>
          <w:lang w:val="nl-NL"/>
        </w:rPr>
        <w:t>.</w:t>
      </w:r>
      <w:r w:rsidR="00D967C7" w:rsidRPr="00C17C01">
        <w:rPr>
          <w:lang w:val="nl-NL"/>
        </w:rPr>
        <w:t xml:space="preserve"> </w:t>
      </w:r>
      <w:r w:rsidR="008E2E47" w:rsidRPr="00282BD7">
        <w:rPr>
          <w:lang w:val="nl-NL"/>
        </w:rPr>
        <w:t>We zetten ons in om kinderen en jongeren weerbaar te maken en we nemen als jeugdwerk openlijk stelling in tegen elke uitingsvorm van racisme in de maatschappij.</w:t>
      </w:r>
      <w:r w:rsidR="008E2E47" w:rsidRPr="00C17C01">
        <w:rPr>
          <w:lang w:val="nl-NL"/>
        </w:rPr>
        <w:t xml:space="preserve"> </w:t>
      </w:r>
      <w:r w:rsidR="00D967C7" w:rsidRPr="00C17C01">
        <w:rPr>
          <w:lang w:val="nl-NL"/>
        </w:rPr>
        <w:t>Alleen zo is sociale cohesie mogelijk.</w:t>
      </w:r>
    </w:p>
    <w:p w14:paraId="4D294CD6" w14:textId="1326AD8A" w:rsidR="001372BE" w:rsidRPr="00C17C01" w:rsidRDefault="001372BE" w:rsidP="00282BD7">
      <w:pPr>
        <w:pStyle w:val="Lijstalinea"/>
        <w:ind w:left="0" w:right="-13"/>
        <w:jc w:val="both"/>
        <w:rPr>
          <w:lang w:val="nl-NL"/>
        </w:rPr>
      </w:pPr>
    </w:p>
    <w:p w14:paraId="468839DA" w14:textId="750FC5D4" w:rsidR="00E932B0" w:rsidRPr="00C17C01" w:rsidRDefault="00A973AD" w:rsidP="00282BD7">
      <w:pPr>
        <w:pStyle w:val="Lijstalinea"/>
        <w:numPr>
          <w:ilvl w:val="0"/>
          <w:numId w:val="15"/>
        </w:numPr>
        <w:ind w:left="0" w:right="-13" w:firstLine="0"/>
        <w:jc w:val="both"/>
        <w:rPr>
          <w:b/>
          <w:lang w:val="nl-NL"/>
        </w:rPr>
      </w:pPr>
      <w:r>
        <w:rPr>
          <w:lang w:val="nl-NL"/>
        </w:rPr>
        <w:br w:type="column"/>
      </w:r>
      <w:r w:rsidR="00B91F98" w:rsidRPr="00C17C01">
        <w:rPr>
          <w:b/>
          <w:lang w:val="nl-NL"/>
        </w:rPr>
        <w:lastRenderedPageBreak/>
        <w:t>Handelingsprincipes van het jeugdwerk</w:t>
      </w:r>
    </w:p>
    <w:p w14:paraId="52C451DB" w14:textId="5916A531" w:rsidR="009B0B1F" w:rsidRPr="00C17C01" w:rsidRDefault="006F7EF7" w:rsidP="00282BD7">
      <w:pPr>
        <w:ind w:right="-13"/>
        <w:jc w:val="both"/>
        <w:rPr>
          <w:lang w:val="nl-NL"/>
        </w:rPr>
      </w:pPr>
      <w:r w:rsidRPr="00C17C01">
        <w:rPr>
          <w:lang w:val="nl-NL"/>
        </w:rPr>
        <w:t>U</w:t>
      </w:r>
      <w:r w:rsidR="00B3663E" w:rsidRPr="00C17C01">
        <w:rPr>
          <w:lang w:val="nl-NL"/>
        </w:rPr>
        <w:t>it bovenstaande definitie</w:t>
      </w:r>
      <w:r w:rsidRPr="00C17C01">
        <w:rPr>
          <w:lang w:val="nl-NL"/>
        </w:rPr>
        <w:t xml:space="preserve"> en analyse</w:t>
      </w:r>
      <w:r w:rsidR="00B3663E" w:rsidRPr="005973F7">
        <w:rPr>
          <w:lang w:val="nl-NL"/>
        </w:rPr>
        <w:t xml:space="preserve"> van racisme </w:t>
      </w:r>
      <w:r w:rsidR="002C7D8D" w:rsidRPr="005973F7">
        <w:rPr>
          <w:lang w:val="nl-NL"/>
        </w:rPr>
        <w:t xml:space="preserve">is duidelijk dat </w:t>
      </w:r>
      <w:r w:rsidR="002C7D8D" w:rsidRPr="00282BD7">
        <w:rPr>
          <w:b/>
          <w:lang w:val="nl-NL"/>
        </w:rPr>
        <w:t>handelingen</w:t>
      </w:r>
      <w:r w:rsidR="009B0B1F" w:rsidRPr="00C17C01">
        <w:rPr>
          <w:lang w:val="nl-NL"/>
        </w:rPr>
        <w:t xml:space="preserve"> van het jeugdwerk</w:t>
      </w:r>
      <w:r w:rsidR="002C7D8D" w:rsidRPr="00C17C01">
        <w:rPr>
          <w:lang w:val="nl-NL"/>
        </w:rPr>
        <w:t xml:space="preserve"> nodig zijn</w:t>
      </w:r>
      <w:r w:rsidR="009B0B1F" w:rsidRPr="00C17C01">
        <w:rPr>
          <w:lang w:val="nl-NL"/>
        </w:rPr>
        <w:t xml:space="preserve"> </w:t>
      </w:r>
      <w:r w:rsidR="009B0B1F" w:rsidRPr="00C17C01">
        <w:rPr>
          <w:b/>
          <w:lang w:val="nl-NL"/>
        </w:rPr>
        <w:t>om racisme aan te pakken in de eigen werking</w:t>
      </w:r>
      <w:r w:rsidRPr="00C17C01">
        <w:rPr>
          <w:lang w:val="nl-NL"/>
        </w:rPr>
        <w:t xml:space="preserve"> (micro- en mesoniveau</w:t>
      </w:r>
      <w:r w:rsidRPr="005973F7">
        <w:rPr>
          <w:lang w:val="nl-NL"/>
        </w:rPr>
        <w:t>)</w:t>
      </w:r>
      <w:r w:rsidR="009B0B1F" w:rsidRPr="005973F7">
        <w:rPr>
          <w:lang w:val="nl-NL"/>
        </w:rPr>
        <w:t xml:space="preserve"> </w:t>
      </w:r>
      <w:r w:rsidR="00B3663E" w:rsidRPr="005973F7">
        <w:rPr>
          <w:b/>
          <w:lang w:val="nl-NL"/>
        </w:rPr>
        <w:t xml:space="preserve">en </w:t>
      </w:r>
      <w:r w:rsidR="009B0B1F" w:rsidRPr="005973F7">
        <w:rPr>
          <w:b/>
          <w:lang w:val="nl-NL"/>
        </w:rPr>
        <w:t xml:space="preserve">in de </w:t>
      </w:r>
      <w:r w:rsidRPr="005973F7">
        <w:rPr>
          <w:b/>
          <w:lang w:val="nl-NL"/>
        </w:rPr>
        <w:t xml:space="preserve">ruimere </w:t>
      </w:r>
      <w:r w:rsidR="009B0B1F" w:rsidRPr="00C17C01">
        <w:rPr>
          <w:b/>
          <w:lang w:val="nl-NL"/>
        </w:rPr>
        <w:t>samenleving</w:t>
      </w:r>
      <w:r w:rsidRPr="00C17C01">
        <w:rPr>
          <w:lang w:val="nl-NL"/>
        </w:rPr>
        <w:t xml:space="preserve"> (macroniveau)</w:t>
      </w:r>
      <w:r w:rsidR="009B0B1F" w:rsidRPr="00C17C01">
        <w:rPr>
          <w:lang w:val="nl-NL"/>
        </w:rPr>
        <w:t xml:space="preserve">. De </w:t>
      </w:r>
      <w:r w:rsidRPr="00C17C01">
        <w:rPr>
          <w:lang w:val="nl-NL"/>
        </w:rPr>
        <w:t>wijze van aanpak</w:t>
      </w:r>
      <w:r w:rsidR="009B0B1F" w:rsidRPr="00C17C01">
        <w:rPr>
          <w:lang w:val="nl-NL"/>
        </w:rPr>
        <w:t xml:space="preserve"> is afhankelijk van</w:t>
      </w:r>
      <w:r w:rsidR="00B3663E" w:rsidRPr="00C17C01">
        <w:rPr>
          <w:lang w:val="nl-NL"/>
        </w:rPr>
        <w:t xml:space="preserve"> </w:t>
      </w:r>
      <w:r w:rsidRPr="00C17C01">
        <w:rPr>
          <w:lang w:val="nl-NL"/>
        </w:rPr>
        <w:t>het niveau,</w:t>
      </w:r>
      <w:r w:rsidR="009B0B1F" w:rsidRPr="00C17C01">
        <w:rPr>
          <w:lang w:val="nl-NL"/>
        </w:rPr>
        <w:t xml:space="preserve"> maar </w:t>
      </w:r>
      <w:r w:rsidRPr="00C17C01">
        <w:rPr>
          <w:lang w:val="nl-NL"/>
        </w:rPr>
        <w:t>vereist</w:t>
      </w:r>
      <w:r w:rsidR="00D967C7" w:rsidRPr="00C17C01">
        <w:rPr>
          <w:lang w:val="nl-NL"/>
        </w:rPr>
        <w:t xml:space="preserve"> op alle niveaus</w:t>
      </w:r>
      <w:r w:rsidR="009B0B1F" w:rsidRPr="00C17C01">
        <w:rPr>
          <w:lang w:val="nl-NL"/>
        </w:rPr>
        <w:t xml:space="preserve"> zowel </w:t>
      </w:r>
      <w:r w:rsidR="009B0B1F" w:rsidRPr="00C17C01">
        <w:rPr>
          <w:b/>
          <w:lang w:val="nl-NL"/>
        </w:rPr>
        <w:t>preventieve</w:t>
      </w:r>
      <w:r w:rsidR="009B0B1F" w:rsidRPr="00C17C01">
        <w:rPr>
          <w:lang w:val="nl-NL"/>
        </w:rPr>
        <w:t xml:space="preserve"> als </w:t>
      </w:r>
      <w:r w:rsidR="009B0B1F" w:rsidRPr="00C17C01">
        <w:rPr>
          <w:b/>
          <w:lang w:val="nl-NL"/>
        </w:rPr>
        <w:t>curatieve</w:t>
      </w:r>
      <w:r w:rsidR="009B0B1F" w:rsidRPr="00C17C01">
        <w:rPr>
          <w:lang w:val="nl-NL"/>
        </w:rPr>
        <w:t xml:space="preserve"> methoden. </w:t>
      </w:r>
      <w:r w:rsidRPr="00C17C01">
        <w:rPr>
          <w:lang w:val="nl-NL"/>
        </w:rPr>
        <w:t>Hier</w:t>
      </w:r>
      <w:r w:rsidR="00B91F98" w:rsidRPr="00C17C01">
        <w:rPr>
          <w:lang w:val="nl-NL"/>
        </w:rPr>
        <w:t>bij zetten we een aantal principes centraal:</w:t>
      </w:r>
    </w:p>
    <w:p w14:paraId="1F3AACB0" w14:textId="26E285AE" w:rsidR="00B91F98" w:rsidRDefault="00B91F98" w:rsidP="00282BD7">
      <w:pPr>
        <w:pStyle w:val="Lijstalinea"/>
        <w:numPr>
          <w:ilvl w:val="0"/>
          <w:numId w:val="17"/>
        </w:numPr>
        <w:tabs>
          <w:tab w:val="left" w:pos="284"/>
        </w:tabs>
        <w:ind w:left="284" w:right="-13" w:hanging="284"/>
        <w:jc w:val="both"/>
        <w:rPr>
          <w:lang w:val="nl-NL"/>
        </w:rPr>
      </w:pPr>
      <w:r w:rsidRPr="00C17C01">
        <w:rPr>
          <w:b/>
          <w:lang w:val="nl-NL"/>
        </w:rPr>
        <w:t>Wet als minimale ondergrens:</w:t>
      </w:r>
      <w:r w:rsidRPr="00C17C01">
        <w:rPr>
          <w:lang w:val="nl-NL"/>
        </w:rPr>
        <w:t xml:space="preserve"> wanneer iemand ee</w:t>
      </w:r>
      <w:r w:rsidR="00D74972" w:rsidRPr="00C17C01">
        <w:rPr>
          <w:lang w:val="nl-NL"/>
        </w:rPr>
        <w:t>n strafbaar</w:t>
      </w:r>
      <w:r w:rsidRPr="00C17C01">
        <w:rPr>
          <w:lang w:val="nl-NL"/>
        </w:rPr>
        <w:t xml:space="preserve"> racistisch feit </w:t>
      </w:r>
      <w:r w:rsidR="006F7EF7" w:rsidRPr="00C17C01">
        <w:rPr>
          <w:lang w:val="nl-NL"/>
        </w:rPr>
        <w:t>begaat</w:t>
      </w:r>
      <w:r w:rsidRPr="00C17C01">
        <w:rPr>
          <w:lang w:val="nl-NL"/>
        </w:rPr>
        <w:t xml:space="preserve">, moet deze </w:t>
      </w:r>
      <w:r w:rsidR="00F17D97" w:rsidRPr="00C17C01">
        <w:rPr>
          <w:lang w:val="nl-NL"/>
        </w:rPr>
        <w:t xml:space="preserve">daar </w:t>
      </w:r>
      <w:r w:rsidR="00D822DD" w:rsidRPr="00C17C01">
        <w:rPr>
          <w:lang w:val="nl-NL"/>
        </w:rPr>
        <w:t>de consequenties</w:t>
      </w:r>
      <w:r w:rsidR="00D822DD">
        <w:rPr>
          <w:lang w:val="nl-NL"/>
        </w:rPr>
        <w:t xml:space="preserve"> van dragen</w:t>
      </w:r>
      <w:r>
        <w:rPr>
          <w:lang w:val="nl-NL"/>
        </w:rPr>
        <w:t>.</w:t>
      </w:r>
    </w:p>
    <w:p w14:paraId="77CDF8BF" w14:textId="2D9EF8FC" w:rsidR="00B91F98" w:rsidRDefault="00B91F98" w:rsidP="00282BD7">
      <w:pPr>
        <w:pStyle w:val="Lijstalinea"/>
        <w:numPr>
          <w:ilvl w:val="0"/>
          <w:numId w:val="17"/>
        </w:numPr>
        <w:tabs>
          <w:tab w:val="left" w:pos="284"/>
        </w:tabs>
        <w:ind w:left="284" w:right="-13" w:hanging="284"/>
        <w:jc w:val="both"/>
        <w:rPr>
          <w:lang w:val="nl-NL"/>
        </w:rPr>
      </w:pPr>
      <w:r>
        <w:rPr>
          <w:b/>
          <w:lang w:val="nl-NL"/>
        </w:rPr>
        <w:t xml:space="preserve">Bewustwording als leerproces: </w:t>
      </w:r>
      <w:r>
        <w:rPr>
          <w:lang w:val="nl-NL"/>
        </w:rPr>
        <w:t>we zijn er ons</w:t>
      </w:r>
      <w:r w:rsidR="00F17D97">
        <w:rPr>
          <w:lang w:val="nl-NL"/>
        </w:rPr>
        <w:t xml:space="preserve"> van </w:t>
      </w:r>
      <w:r>
        <w:rPr>
          <w:lang w:val="nl-NL"/>
        </w:rPr>
        <w:t xml:space="preserve">bewust dat iedereen opgroeit </w:t>
      </w:r>
      <w:r w:rsidR="006F7EF7">
        <w:rPr>
          <w:lang w:val="nl-NL"/>
        </w:rPr>
        <w:t>met</w:t>
      </w:r>
      <w:r>
        <w:rPr>
          <w:lang w:val="nl-NL"/>
        </w:rPr>
        <w:t xml:space="preserve"> een bepaald referentiekader en dat deze kaders </w:t>
      </w:r>
      <w:r w:rsidR="006F7EF7">
        <w:rPr>
          <w:lang w:val="nl-NL"/>
        </w:rPr>
        <w:t>gevormd zijn door</w:t>
      </w:r>
      <w:r>
        <w:rPr>
          <w:lang w:val="nl-NL"/>
        </w:rPr>
        <w:t xml:space="preserve"> de dominante </w:t>
      </w:r>
      <w:r w:rsidR="00D967C7">
        <w:rPr>
          <w:lang w:val="nl-NL"/>
        </w:rPr>
        <w:t xml:space="preserve">maatschappelijke </w:t>
      </w:r>
      <w:r>
        <w:rPr>
          <w:lang w:val="nl-NL"/>
        </w:rPr>
        <w:t>machtsstructuren</w:t>
      </w:r>
      <w:r w:rsidR="006F7EF7">
        <w:rPr>
          <w:lang w:val="nl-NL"/>
        </w:rPr>
        <w:t xml:space="preserve"> en denkpatronen</w:t>
      </w:r>
      <w:r>
        <w:rPr>
          <w:lang w:val="nl-NL"/>
        </w:rPr>
        <w:t xml:space="preserve">. Vanuit deze kijk heeft het geen zin om elke </w:t>
      </w:r>
      <w:r w:rsidR="008E2E47">
        <w:rPr>
          <w:lang w:val="nl-NL"/>
        </w:rPr>
        <w:t>pleger</w:t>
      </w:r>
      <w:r>
        <w:rPr>
          <w:lang w:val="nl-NL"/>
        </w:rPr>
        <w:t xml:space="preserve">, volger of omstaander </w:t>
      </w:r>
      <w:r w:rsidR="006F7EF7">
        <w:rPr>
          <w:lang w:val="nl-NL"/>
        </w:rPr>
        <w:t xml:space="preserve">zomaar </w:t>
      </w:r>
      <w:r w:rsidR="00F17D97">
        <w:rPr>
          <w:lang w:val="nl-NL"/>
        </w:rPr>
        <w:t>weg te zetten als racist</w:t>
      </w:r>
      <w:r>
        <w:rPr>
          <w:lang w:val="nl-NL"/>
        </w:rPr>
        <w:t>. D</w:t>
      </w:r>
      <w:r w:rsidR="00B548AE">
        <w:rPr>
          <w:lang w:val="nl-NL"/>
        </w:rPr>
        <w:t>a</w:t>
      </w:r>
      <w:r>
        <w:rPr>
          <w:lang w:val="nl-NL"/>
        </w:rPr>
        <w:t>t roept</w:t>
      </w:r>
      <w:r w:rsidR="006F7EF7">
        <w:rPr>
          <w:lang w:val="nl-NL"/>
        </w:rPr>
        <w:t xml:space="preserve"> mogelijk</w:t>
      </w:r>
      <w:r>
        <w:rPr>
          <w:lang w:val="nl-NL"/>
        </w:rPr>
        <w:t xml:space="preserve"> alleen meer weerstand op. Vanuit het jeugdwerk gaan we de uitdaging aan om i</w:t>
      </w:r>
      <w:r w:rsidR="006F7EF7">
        <w:rPr>
          <w:lang w:val="nl-NL"/>
        </w:rPr>
        <w:t xml:space="preserve">n dialoog te gaan met de verschillende </w:t>
      </w:r>
      <w:r w:rsidR="00126FD0">
        <w:rPr>
          <w:lang w:val="nl-NL"/>
        </w:rPr>
        <w:t>betrokkenen</w:t>
      </w:r>
      <w:r>
        <w:rPr>
          <w:lang w:val="nl-NL"/>
        </w:rPr>
        <w:t xml:space="preserve"> </w:t>
      </w:r>
      <w:r w:rsidR="00A973AD">
        <w:rPr>
          <w:lang w:val="nl-NL"/>
        </w:rPr>
        <w:t xml:space="preserve">en vervolgens </w:t>
      </w:r>
      <w:r>
        <w:rPr>
          <w:lang w:val="nl-NL"/>
        </w:rPr>
        <w:t xml:space="preserve">een leerproces op te starten </w:t>
      </w:r>
      <w:r w:rsidR="006F7EF7">
        <w:rPr>
          <w:lang w:val="nl-NL"/>
        </w:rPr>
        <w:t>tot</w:t>
      </w:r>
      <w:r>
        <w:rPr>
          <w:lang w:val="nl-NL"/>
        </w:rPr>
        <w:t xml:space="preserve"> uiteindelijk iedereen elke vorm van racisme afkeurt. Verschillende preventieve en curatieve methoden kunnen ons daarbij helpen.</w:t>
      </w:r>
    </w:p>
    <w:p w14:paraId="2FF84966" w14:textId="46C2AD85" w:rsidR="008E2E47" w:rsidRPr="00282BD7" w:rsidRDefault="008E2E47" w:rsidP="00282BD7">
      <w:pPr>
        <w:pStyle w:val="Lijstalinea"/>
        <w:numPr>
          <w:ilvl w:val="0"/>
          <w:numId w:val="17"/>
        </w:numPr>
        <w:tabs>
          <w:tab w:val="left" w:pos="284"/>
        </w:tabs>
        <w:ind w:left="284" w:right="-13" w:hanging="284"/>
        <w:jc w:val="both"/>
        <w:rPr>
          <w:lang w:val="nl-NL"/>
        </w:rPr>
      </w:pPr>
      <w:r w:rsidRPr="00282BD7">
        <w:rPr>
          <w:b/>
          <w:lang w:val="nl-NL"/>
        </w:rPr>
        <w:t>Omgaan met slachtoffers</w:t>
      </w:r>
      <w:r w:rsidR="00B91F98" w:rsidRPr="00282BD7">
        <w:rPr>
          <w:b/>
          <w:lang w:val="nl-NL"/>
        </w:rPr>
        <w:t>:</w:t>
      </w:r>
      <w:r w:rsidR="00B91F98" w:rsidRPr="00282BD7">
        <w:rPr>
          <w:lang w:val="nl-NL"/>
        </w:rPr>
        <w:t xml:space="preserve"> </w:t>
      </w:r>
      <w:r w:rsidRPr="00282BD7">
        <w:rPr>
          <w:lang w:val="nl-NL"/>
        </w:rPr>
        <w:t xml:space="preserve">slachtoffers van racisme verdienen extra aandacht. We doen </w:t>
      </w:r>
      <w:r w:rsidR="00B548AE" w:rsidRPr="00282BD7">
        <w:rPr>
          <w:lang w:val="nl-NL"/>
        </w:rPr>
        <w:t xml:space="preserve">dat </w:t>
      </w:r>
      <w:r w:rsidRPr="00282BD7">
        <w:rPr>
          <w:lang w:val="nl-NL"/>
        </w:rPr>
        <w:t>op verschillende manieren:</w:t>
      </w:r>
    </w:p>
    <w:p w14:paraId="6812EC97" w14:textId="7304957F" w:rsidR="008E2E47" w:rsidRPr="00282BD7" w:rsidRDefault="008E2E47" w:rsidP="00282BD7">
      <w:pPr>
        <w:pStyle w:val="Lijstalinea"/>
        <w:numPr>
          <w:ilvl w:val="1"/>
          <w:numId w:val="17"/>
        </w:numPr>
        <w:tabs>
          <w:tab w:val="left" w:pos="851"/>
        </w:tabs>
        <w:ind w:left="851" w:right="-13" w:hanging="284"/>
        <w:jc w:val="both"/>
        <w:rPr>
          <w:lang w:val="nl-NL"/>
        </w:rPr>
      </w:pPr>
      <w:r w:rsidRPr="00282BD7">
        <w:rPr>
          <w:b/>
          <w:lang w:val="nl-NL"/>
        </w:rPr>
        <w:t>Slachtoffers zijn slachtoffers:</w:t>
      </w:r>
      <w:r w:rsidRPr="00282BD7">
        <w:rPr>
          <w:lang w:val="nl-NL"/>
        </w:rPr>
        <w:t xml:space="preserve"> H</w:t>
      </w:r>
      <w:r w:rsidR="00B91F98" w:rsidRPr="00282BD7">
        <w:rPr>
          <w:lang w:val="nl-NL"/>
        </w:rPr>
        <w:t xml:space="preserve">et </w:t>
      </w:r>
      <w:r w:rsidR="006F7EF7" w:rsidRPr="00282BD7">
        <w:rPr>
          <w:lang w:val="nl-NL"/>
        </w:rPr>
        <w:t xml:space="preserve">is nooit </w:t>
      </w:r>
      <w:r w:rsidRPr="00282BD7">
        <w:rPr>
          <w:lang w:val="nl-NL"/>
        </w:rPr>
        <w:t>aanvaardbaar</w:t>
      </w:r>
      <w:r w:rsidR="00B91F98" w:rsidRPr="00282BD7">
        <w:rPr>
          <w:lang w:val="nl-NL"/>
        </w:rPr>
        <w:t xml:space="preserve"> om slachtoffers verantwoordelijk te stellen voor racistische daden. </w:t>
      </w:r>
      <w:r w:rsidRPr="00282BD7">
        <w:rPr>
          <w:lang w:val="nl-NL"/>
        </w:rPr>
        <w:t xml:space="preserve">We moeten hen ondersteunen en oog hebben voor de kwetsuren die ze oplopen. </w:t>
      </w:r>
    </w:p>
    <w:p w14:paraId="5B59FC88" w14:textId="2598DA4B" w:rsidR="008E2E47" w:rsidRPr="00282BD7" w:rsidRDefault="008E2E47" w:rsidP="00282BD7">
      <w:pPr>
        <w:pStyle w:val="Lijstalinea"/>
        <w:numPr>
          <w:ilvl w:val="1"/>
          <w:numId w:val="17"/>
        </w:numPr>
        <w:tabs>
          <w:tab w:val="left" w:pos="851"/>
        </w:tabs>
        <w:ind w:left="851" w:right="-13" w:hanging="284"/>
        <w:jc w:val="both"/>
        <w:rPr>
          <w:lang w:val="nl-NL"/>
        </w:rPr>
      </w:pPr>
      <w:r w:rsidRPr="00282BD7">
        <w:rPr>
          <w:b/>
          <w:lang w:val="nl-NL"/>
        </w:rPr>
        <w:t>Weerbaarheid en veerkracht:</w:t>
      </w:r>
      <w:r w:rsidRPr="00282BD7">
        <w:rPr>
          <w:lang w:val="nl-NL"/>
        </w:rPr>
        <w:t xml:space="preserve"> </w:t>
      </w:r>
      <w:r w:rsidR="00B91F98" w:rsidRPr="00282BD7">
        <w:rPr>
          <w:lang w:val="nl-NL"/>
        </w:rPr>
        <w:t xml:space="preserve">Het is zinvol om </w:t>
      </w:r>
      <w:r w:rsidRPr="00282BD7">
        <w:rPr>
          <w:lang w:val="nl-NL"/>
        </w:rPr>
        <w:t xml:space="preserve">(mogelijke) slachtoffers van racisme weerbaar te maken tegen </w:t>
      </w:r>
      <w:r w:rsidR="00D50A4A" w:rsidRPr="00282BD7">
        <w:rPr>
          <w:lang w:val="nl-NL"/>
        </w:rPr>
        <w:t>racistische handelingen</w:t>
      </w:r>
      <w:r w:rsidRPr="00282BD7">
        <w:rPr>
          <w:lang w:val="nl-NL"/>
        </w:rPr>
        <w:t xml:space="preserve"> en</w:t>
      </w:r>
      <w:r w:rsidR="00B91F98" w:rsidRPr="00282BD7">
        <w:rPr>
          <w:lang w:val="nl-NL"/>
        </w:rPr>
        <w:t xml:space="preserve"> hun veerkracht te versterken. </w:t>
      </w:r>
      <w:r w:rsidRPr="00282BD7">
        <w:rPr>
          <w:lang w:val="nl-NL"/>
        </w:rPr>
        <w:t>Zonder hen verantwoordelijk te stellen voor elke vorm van racisme.</w:t>
      </w:r>
    </w:p>
    <w:p w14:paraId="5460A8A1" w14:textId="1FFC393F" w:rsidR="00D049B6" w:rsidRPr="00282BD7" w:rsidRDefault="00914799" w:rsidP="00282BD7">
      <w:pPr>
        <w:pStyle w:val="Lijstalinea"/>
        <w:numPr>
          <w:ilvl w:val="1"/>
          <w:numId w:val="17"/>
        </w:numPr>
        <w:tabs>
          <w:tab w:val="left" w:pos="851"/>
        </w:tabs>
        <w:ind w:left="851" w:right="-13" w:hanging="284"/>
        <w:jc w:val="both"/>
        <w:rPr>
          <w:rStyle w:val="Verwijzingopmerking"/>
          <w:sz w:val="22"/>
          <w:szCs w:val="22"/>
          <w:lang w:val="nl-NL"/>
        </w:rPr>
      </w:pPr>
      <w:r w:rsidRPr="00282BD7">
        <w:rPr>
          <w:b/>
          <w:lang w:val="nl-NL"/>
        </w:rPr>
        <w:t xml:space="preserve">Werken aan de context: </w:t>
      </w:r>
      <w:r w:rsidRPr="00282BD7">
        <w:rPr>
          <w:lang w:val="nl-NL"/>
        </w:rPr>
        <w:t>Naast de directe ondersteuning aan slachtoffers, is het belangrijk om een omgeving te creëren die aandachtig is voor racistische handelingen en</w:t>
      </w:r>
      <w:r w:rsidR="00C21828" w:rsidRPr="00282BD7">
        <w:rPr>
          <w:lang w:val="nl-NL"/>
        </w:rPr>
        <w:t xml:space="preserve"> die</w:t>
      </w:r>
      <w:r w:rsidR="009B653C" w:rsidRPr="00282BD7">
        <w:rPr>
          <w:lang w:val="nl-NL"/>
        </w:rPr>
        <w:t xml:space="preserve"> daa</w:t>
      </w:r>
      <w:r w:rsidRPr="00282BD7">
        <w:rPr>
          <w:lang w:val="nl-NL"/>
        </w:rPr>
        <w:t>rop bewust kan reageren. Daarom is het</w:t>
      </w:r>
      <w:r w:rsidR="00B91F98" w:rsidRPr="00282BD7">
        <w:rPr>
          <w:lang w:val="nl-NL"/>
        </w:rPr>
        <w:t xml:space="preserve"> zinvol om omstaanders te versterken in </w:t>
      </w:r>
      <w:r w:rsidR="00D049B6" w:rsidRPr="00282BD7">
        <w:rPr>
          <w:lang w:val="nl-NL"/>
        </w:rPr>
        <w:t>het ondersteunen</w:t>
      </w:r>
      <w:r w:rsidR="006F7EF7" w:rsidRPr="00282BD7">
        <w:rPr>
          <w:lang w:val="nl-NL"/>
        </w:rPr>
        <w:t xml:space="preserve"> en bijstaan</w:t>
      </w:r>
      <w:r w:rsidR="00D049B6" w:rsidRPr="00282BD7">
        <w:rPr>
          <w:lang w:val="nl-NL"/>
        </w:rPr>
        <w:t xml:space="preserve"> van slachtoffers.</w:t>
      </w:r>
      <w:r w:rsidRPr="00282BD7">
        <w:rPr>
          <w:lang w:val="nl-NL"/>
        </w:rPr>
        <w:t xml:space="preserve"> We bieden hen hulpmiddelen zodat ze zich </w:t>
      </w:r>
      <w:r w:rsidR="00C21828" w:rsidRPr="00282BD7">
        <w:rPr>
          <w:lang w:val="nl-NL"/>
        </w:rPr>
        <w:t>ge</w:t>
      </w:r>
      <w:r w:rsidRPr="00282BD7">
        <w:rPr>
          <w:lang w:val="nl-NL"/>
        </w:rPr>
        <w:t>sterk</w:t>
      </w:r>
      <w:r w:rsidR="00C21828" w:rsidRPr="00282BD7">
        <w:rPr>
          <w:lang w:val="nl-NL"/>
        </w:rPr>
        <w:t>t</w:t>
      </w:r>
      <w:r w:rsidRPr="00282BD7">
        <w:rPr>
          <w:lang w:val="nl-NL"/>
        </w:rPr>
        <w:t xml:space="preserve"> voelen om te reageren.</w:t>
      </w:r>
    </w:p>
    <w:p w14:paraId="7E0EA356" w14:textId="45DB1EFD" w:rsidR="00D049B6" w:rsidRPr="00C17C01" w:rsidRDefault="00D049B6" w:rsidP="00282BD7">
      <w:pPr>
        <w:pStyle w:val="Lijstalinea"/>
        <w:numPr>
          <w:ilvl w:val="0"/>
          <w:numId w:val="17"/>
        </w:numPr>
        <w:tabs>
          <w:tab w:val="left" w:pos="284"/>
        </w:tabs>
        <w:ind w:left="284" w:right="-13" w:hanging="284"/>
        <w:jc w:val="both"/>
        <w:rPr>
          <w:rStyle w:val="Verwijzingopmerking"/>
          <w:sz w:val="22"/>
          <w:szCs w:val="22"/>
          <w:lang w:val="nl-NL"/>
        </w:rPr>
      </w:pPr>
      <w:r w:rsidRPr="00A973AD">
        <w:rPr>
          <w:b/>
          <w:lang w:val="nl-NL"/>
        </w:rPr>
        <w:t>Belang van handelingsbereidheid</w:t>
      </w:r>
      <w:r>
        <w:rPr>
          <w:b/>
          <w:lang w:val="nl-NL"/>
        </w:rPr>
        <w:t>:</w:t>
      </w:r>
      <w:r>
        <w:rPr>
          <w:rStyle w:val="Verwijzingopmerking"/>
          <w:b/>
        </w:rPr>
        <w:t xml:space="preserve"> </w:t>
      </w:r>
      <w:r w:rsidR="00F87251">
        <w:rPr>
          <w:rStyle w:val="Verwijzingopmerking"/>
          <w:sz w:val="22"/>
          <w:szCs w:val="22"/>
        </w:rPr>
        <w:t>N</w:t>
      </w:r>
      <w:r>
        <w:rPr>
          <w:rStyle w:val="Verwijzingopmerking"/>
          <w:sz w:val="22"/>
          <w:szCs w:val="22"/>
        </w:rPr>
        <w:t xml:space="preserve">iets doen is vaak schadelijker dan iets doen. Het is belangrijk </w:t>
      </w:r>
      <w:r w:rsidRPr="00C17C01">
        <w:rPr>
          <w:rStyle w:val="Verwijzingopmerking"/>
          <w:sz w:val="22"/>
          <w:szCs w:val="22"/>
        </w:rPr>
        <w:t xml:space="preserve">dat we samen </w:t>
      </w:r>
      <w:r w:rsidR="006F7EF7" w:rsidRPr="00C17C01">
        <w:rPr>
          <w:rStyle w:val="Verwijzingopmerking"/>
          <w:sz w:val="22"/>
          <w:szCs w:val="22"/>
        </w:rPr>
        <w:t>bereid zijn</w:t>
      </w:r>
      <w:r w:rsidRPr="00C17C01">
        <w:rPr>
          <w:rStyle w:val="Verwijzingopmerking"/>
          <w:sz w:val="22"/>
          <w:szCs w:val="22"/>
        </w:rPr>
        <w:t xml:space="preserve"> om racisme aan te pakken. We stoppen ons niet weg </w:t>
      </w:r>
      <w:r w:rsidR="006F7EF7" w:rsidRPr="00C17C01">
        <w:rPr>
          <w:rStyle w:val="Verwijzingopmerking"/>
          <w:sz w:val="22"/>
          <w:szCs w:val="22"/>
        </w:rPr>
        <w:t>achter</w:t>
      </w:r>
      <w:r w:rsidRPr="00C17C01">
        <w:rPr>
          <w:rStyle w:val="Verwijzingopmerking"/>
          <w:sz w:val="22"/>
          <w:szCs w:val="22"/>
        </w:rPr>
        <w:t xml:space="preserve"> onwetendheid en zoeken naar strategieën om bewust </w:t>
      </w:r>
      <w:r w:rsidR="006F7EF7" w:rsidRPr="00C17C01">
        <w:rPr>
          <w:rStyle w:val="Verwijzingopmerking"/>
          <w:sz w:val="22"/>
          <w:szCs w:val="22"/>
        </w:rPr>
        <w:t>te reageren</w:t>
      </w:r>
      <w:r w:rsidRPr="005973F7">
        <w:rPr>
          <w:rStyle w:val="Verwijzingopmerking"/>
          <w:sz w:val="22"/>
          <w:szCs w:val="22"/>
        </w:rPr>
        <w:t xml:space="preserve"> bij racistische da</w:t>
      </w:r>
      <w:r w:rsidR="006F7EF7" w:rsidRPr="005973F7">
        <w:rPr>
          <w:rStyle w:val="Verwijzingopmerking"/>
          <w:sz w:val="22"/>
          <w:szCs w:val="22"/>
        </w:rPr>
        <w:t>den</w:t>
      </w:r>
      <w:r w:rsidRPr="00C17C01">
        <w:rPr>
          <w:rStyle w:val="Verwijzingopmerking"/>
          <w:sz w:val="22"/>
          <w:szCs w:val="22"/>
        </w:rPr>
        <w:t>.</w:t>
      </w:r>
      <w:r w:rsidR="00914799" w:rsidRPr="00C17C01">
        <w:rPr>
          <w:rStyle w:val="Verwijzingopmerking"/>
          <w:sz w:val="22"/>
          <w:szCs w:val="22"/>
        </w:rPr>
        <w:t xml:space="preserve"> </w:t>
      </w:r>
      <w:r w:rsidR="00914799" w:rsidRPr="00282BD7">
        <w:rPr>
          <w:rStyle w:val="Verwijzingopmerking"/>
          <w:sz w:val="22"/>
          <w:szCs w:val="22"/>
        </w:rPr>
        <w:t xml:space="preserve">We doen </w:t>
      </w:r>
      <w:r w:rsidR="009B653C" w:rsidRPr="00282BD7">
        <w:rPr>
          <w:rStyle w:val="Verwijzingopmerking"/>
          <w:sz w:val="22"/>
          <w:szCs w:val="22"/>
        </w:rPr>
        <w:t xml:space="preserve">dat </w:t>
      </w:r>
      <w:r w:rsidR="00914799" w:rsidRPr="00282BD7">
        <w:rPr>
          <w:rStyle w:val="Verwijzingopmerking"/>
          <w:sz w:val="22"/>
          <w:szCs w:val="22"/>
        </w:rPr>
        <w:t>op lokaal niveau, door onze leden te versterken in het herkennen van en het reageren op racistische situaties</w:t>
      </w:r>
      <w:r w:rsidR="00F87251" w:rsidRPr="00282BD7">
        <w:rPr>
          <w:rStyle w:val="Verwijzingopmerking"/>
          <w:sz w:val="22"/>
          <w:szCs w:val="22"/>
        </w:rPr>
        <w:t>: enerzijds o</w:t>
      </w:r>
      <w:r w:rsidR="00914799" w:rsidRPr="00282BD7">
        <w:rPr>
          <w:rStyle w:val="Verwijzingopmerking"/>
          <w:sz w:val="22"/>
          <w:szCs w:val="22"/>
        </w:rPr>
        <w:t>p organisatieniveau, door op zoek te gaan naar drempels in onze eigen werking en deze aan te pakken</w:t>
      </w:r>
      <w:r w:rsidR="00F87251" w:rsidRPr="00282BD7">
        <w:rPr>
          <w:rStyle w:val="Verwijzingopmerking"/>
          <w:sz w:val="22"/>
          <w:szCs w:val="22"/>
        </w:rPr>
        <w:t>; anderzijds</w:t>
      </w:r>
      <w:r w:rsidR="00914799" w:rsidRPr="00282BD7">
        <w:rPr>
          <w:rStyle w:val="Verwijzingopmerking"/>
          <w:sz w:val="22"/>
          <w:szCs w:val="22"/>
        </w:rPr>
        <w:t xml:space="preserve"> op maatschappelijk niveau</w:t>
      </w:r>
      <w:r w:rsidR="00A973AD">
        <w:rPr>
          <w:rStyle w:val="Verwijzingopmerking"/>
          <w:sz w:val="22"/>
          <w:szCs w:val="22"/>
        </w:rPr>
        <w:t>,</w:t>
      </w:r>
      <w:r w:rsidR="00914799" w:rsidRPr="00282BD7">
        <w:rPr>
          <w:rStyle w:val="Verwijzingopmerking"/>
          <w:sz w:val="22"/>
          <w:szCs w:val="22"/>
        </w:rPr>
        <w:t xml:space="preserve"> door ons te mengen in het publieke debat en racisme steeds af te keuren.</w:t>
      </w:r>
    </w:p>
    <w:p w14:paraId="78946BA5" w14:textId="77777777" w:rsidR="00D049B6" w:rsidRPr="00F15C20" w:rsidRDefault="00D049B6" w:rsidP="00282BD7">
      <w:pPr>
        <w:pStyle w:val="Lijstalinea"/>
        <w:ind w:left="0" w:right="-13"/>
        <w:jc w:val="both"/>
        <w:rPr>
          <w:rStyle w:val="Verwijzingopmerking"/>
          <w:sz w:val="22"/>
          <w:szCs w:val="22"/>
          <w:lang w:val="nl-NL"/>
        </w:rPr>
      </w:pPr>
    </w:p>
    <w:p w14:paraId="706446B4" w14:textId="2B7A3389" w:rsidR="00F34B3F" w:rsidRPr="00F15C20" w:rsidRDefault="00F87251" w:rsidP="00282BD7">
      <w:pPr>
        <w:pStyle w:val="Lijstalinea"/>
        <w:numPr>
          <w:ilvl w:val="0"/>
          <w:numId w:val="15"/>
        </w:numPr>
        <w:ind w:left="0" w:right="-13" w:firstLine="0"/>
        <w:jc w:val="both"/>
        <w:rPr>
          <w:b/>
          <w:lang w:val="nl-NL"/>
        </w:rPr>
      </w:pPr>
      <w:r>
        <w:rPr>
          <w:b/>
          <w:lang w:val="nl-NL"/>
        </w:rPr>
        <w:br w:type="column"/>
      </w:r>
      <w:r w:rsidR="00D049B6" w:rsidRPr="00F15C20">
        <w:rPr>
          <w:b/>
          <w:lang w:val="nl-NL"/>
        </w:rPr>
        <w:lastRenderedPageBreak/>
        <w:t>Conclusie</w:t>
      </w:r>
      <w:r w:rsidR="00D049B6" w:rsidRPr="00F15C20" w:rsidDel="00B91F98">
        <w:rPr>
          <w:b/>
          <w:lang w:val="nl-NL"/>
        </w:rPr>
        <w:t xml:space="preserve"> </w:t>
      </w:r>
    </w:p>
    <w:p w14:paraId="28FF8D4F" w14:textId="389126F8" w:rsidR="00D049B6" w:rsidRPr="00C17C01" w:rsidRDefault="009E683A" w:rsidP="00282BD7">
      <w:pPr>
        <w:ind w:right="-13"/>
        <w:jc w:val="both"/>
        <w:rPr>
          <w:lang w:val="nl-NL"/>
        </w:rPr>
      </w:pPr>
      <w:r w:rsidRPr="00282BD7">
        <w:rPr>
          <w:lang w:val="nl-NL"/>
        </w:rPr>
        <w:t>Het jeugdwerk erkent</w:t>
      </w:r>
      <w:r w:rsidR="00D049B6" w:rsidRPr="00C17C01">
        <w:rPr>
          <w:lang w:val="nl-NL"/>
        </w:rPr>
        <w:t xml:space="preserve"> dat een superdiverse samenleving </w:t>
      </w:r>
      <w:r w:rsidR="007952FD" w:rsidRPr="00C17C01">
        <w:rPr>
          <w:lang w:val="nl-NL"/>
        </w:rPr>
        <w:t>uitdagingen met zich meebrengt</w:t>
      </w:r>
      <w:r w:rsidR="00D049B6" w:rsidRPr="00C17C01">
        <w:rPr>
          <w:lang w:val="nl-NL"/>
        </w:rPr>
        <w:t xml:space="preserve">, maar </w:t>
      </w:r>
      <w:r w:rsidR="007952FD" w:rsidRPr="00C17C01">
        <w:rPr>
          <w:lang w:val="nl-NL"/>
        </w:rPr>
        <w:t>we geloven dat</w:t>
      </w:r>
      <w:r w:rsidR="00D049B6" w:rsidRPr="00C17C01">
        <w:rPr>
          <w:lang w:val="nl-NL"/>
        </w:rPr>
        <w:t xml:space="preserve"> de juiste houding </w:t>
      </w:r>
      <w:r w:rsidRPr="00C17C01">
        <w:rPr>
          <w:lang w:val="nl-NL"/>
        </w:rPr>
        <w:t xml:space="preserve">en een goede aanpak </w:t>
      </w:r>
      <w:r w:rsidR="00D049B6" w:rsidRPr="005973F7">
        <w:rPr>
          <w:lang w:val="nl-NL"/>
        </w:rPr>
        <w:t xml:space="preserve">positieve </w:t>
      </w:r>
      <w:r w:rsidR="00D822DD" w:rsidRPr="005973F7">
        <w:rPr>
          <w:lang w:val="nl-NL"/>
        </w:rPr>
        <w:t xml:space="preserve">resultaten </w:t>
      </w:r>
      <w:r w:rsidR="007952FD" w:rsidRPr="005973F7">
        <w:rPr>
          <w:lang w:val="nl-NL"/>
        </w:rPr>
        <w:t xml:space="preserve">zal </w:t>
      </w:r>
      <w:r w:rsidR="00D049B6" w:rsidRPr="005973F7">
        <w:rPr>
          <w:lang w:val="nl-NL"/>
        </w:rPr>
        <w:t>oplever</w:t>
      </w:r>
      <w:r w:rsidR="007952FD" w:rsidRPr="005973F7">
        <w:rPr>
          <w:lang w:val="nl-NL"/>
        </w:rPr>
        <w:t>en</w:t>
      </w:r>
      <w:r w:rsidR="00D049B6" w:rsidRPr="005973F7">
        <w:rPr>
          <w:lang w:val="nl-NL"/>
        </w:rPr>
        <w:t>. We kozen er</w:t>
      </w:r>
      <w:r w:rsidR="007952FD" w:rsidRPr="005973F7">
        <w:rPr>
          <w:lang w:val="nl-NL"/>
        </w:rPr>
        <w:t xml:space="preserve"> daarbij </w:t>
      </w:r>
      <w:r w:rsidR="00D049B6" w:rsidRPr="00C17C01">
        <w:rPr>
          <w:lang w:val="nl-NL"/>
        </w:rPr>
        <w:t>voor om ons toe te spitsen op racisme, maar zi</w:t>
      </w:r>
      <w:r w:rsidR="007952FD" w:rsidRPr="00C17C01">
        <w:rPr>
          <w:lang w:val="nl-NL"/>
        </w:rPr>
        <w:t>j</w:t>
      </w:r>
      <w:r w:rsidR="00D049B6" w:rsidRPr="00C17C01">
        <w:rPr>
          <w:lang w:val="nl-NL"/>
        </w:rPr>
        <w:t xml:space="preserve">n </w:t>
      </w:r>
      <w:r w:rsidR="007952FD" w:rsidRPr="00C17C01">
        <w:rPr>
          <w:lang w:val="nl-NL"/>
        </w:rPr>
        <w:t xml:space="preserve">ons ervan bewust dat </w:t>
      </w:r>
      <w:r w:rsidR="00D049B6" w:rsidRPr="00C17C01">
        <w:rPr>
          <w:lang w:val="nl-NL"/>
        </w:rPr>
        <w:t xml:space="preserve">het </w:t>
      </w:r>
      <w:r w:rsidR="007952FD" w:rsidRPr="00C17C01">
        <w:rPr>
          <w:lang w:val="nl-NL"/>
        </w:rPr>
        <w:t>slechts</w:t>
      </w:r>
      <w:r w:rsidR="00D049B6" w:rsidRPr="00C17C01">
        <w:rPr>
          <w:lang w:val="nl-NL"/>
        </w:rPr>
        <w:t xml:space="preserve"> één kenmerk</w:t>
      </w:r>
      <w:r w:rsidR="007952FD" w:rsidRPr="00C17C01">
        <w:rPr>
          <w:lang w:val="nl-NL"/>
        </w:rPr>
        <w:t xml:space="preserve"> is</w:t>
      </w:r>
      <w:r w:rsidR="00D049B6" w:rsidRPr="00C17C01">
        <w:rPr>
          <w:lang w:val="nl-NL"/>
        </w:rPr>
        <w:t xml:space="preserve"> d</w:t>
      </w:r>
      <w:r w:rsidR="00B86680" w:rsidRPr="00C17C01">
        <w:rPr>
          <w:lang w:val="nl-NL"/>
        </w:rPr>
        <w:t>at</w:t>
      </w:r>
      <w:r w:rsidR="00D049B6" w:rsidRPr="00C17C01">
        <w:rPr>
          <w:lang w:val="nl-NL"/>
        </w:rPr>
        <w:t xml:space="preserve"> tot uitsluiting en discriminatie k</w:t>
      </w:r>
      <w:r w:rsidR="00B86680" w:rsidRPr="00C17C01">
        <w:rPr>
          <w:lang w:val="nl-NL"/>
        </w:rPr>
        <w:t>an</w:t>
      </w:r>
      <w:r w:rsidR="00D049B6" w:rsidRPr="00C17C01">
        <w:rPr>
          <w:lang w:val="nl-NL"/>
        </w:rPr>
        <w:t xml:space="preserve"> leiden (cfr. kruispuntdenken). </w:t>
      </w:r>
    </w:p>
    <w:p w14:paraId="32061534" w14:textId="00B8B5C5" w:rsidR="00A973AD" w:rsidRDefault="00D049B6" w:rsidP="00282BD7">
      <w:pPr>
        <w:ind w:right="-13"/>
        <w:jc w:val="both"/>
        <w:rPr>
          <w:lang w:val="nl-NL"/>
        </w:rPr>
      </w:pPr>
      <w:r w:rsidRPr="00282BD7">
        <w:rPr>
          <w:lang w:val="nl-NL"/>
        </w:rPr>
        <w:t xml:space="preserve">We </w:t>
      </w:r>
      <w:r w:rsidR="009E683A" w:rsidRPr="00282BD7">
        <w:rPr>
          <w:lang w:val="nl-NL"/>
        </w:rPr>
        <w:t xml:space="preserve">keuren met het jeugdwerk racisme in al zijn vormen af en </w:t>
      </w:r>
      <w:r w:rsidR="007952FD" w:rsidRPr="00282BD7">
        <w:rPr>
          <w:lang w:val="nl-NL"/>
        </w:rPr>
        <w:t>kiezen ervoor om</w:t>
      </w:r>
      <w:r w:rsidRPr="00282BD7">
        <w:rPr>
          <w:lang w:val="nl-NL"/>
        </w:rPr>
        <w:t xml:space="preserve"> </w:t>
      </w:r>
      <w:r w:rsidR="007952FD" w:rsidRPr="00282BD7">
        <w:rPr>
          <w:lang w:val="nl-NL"/>
        </w:rPr>
        <w:t>echt</w:t>
      </w:r>
      <w:r w:rsidRPr="00282BD7">
        <w:rPr>
          <w:lang w:val="nl-NL"/>
        </w:rPr>
        <w:t xml:space="preserve"> een plek </w:t>
      </w:r>
      <w:r w:rsidR="007952FD" w:rsidRPr="00282BD7">
        <w:rPr>
          <w:lang w:val="nl-NL"/>
        </w:rPr>
        <w:t xml:space="preserve">te </w:t>
      </w:r>
      <w:r w:rsidRPr="00282BD7">
        <w:rPr>
          <w:lang w:val="nl-NL"/>
        </w:rPr>
        <w:t>zijn voor alle kinderen en jongeren die daar nood aan hebben</w:t>
      </w:r>
      <w:r w:rsidR="009E683A" w:rsidRPr="00282BD7">
        <w:rPr>
          <w:lang w:val="nl-NL"/>
        </w:rPr>
        <w:t>.</w:t>
      </w:r>
      <w:r w:rsidRPr="00C17C01">
        <w:rPr>
          <w:lang w:val="nl-NL"/>
        </w:rPr>
        <w:t xml:space="preserve"> </w:t>
      </w:r>
      <w:r w:rsidR="009E683A" w:rsidRPr="00282BD7">
        <w:rPr>
          <w:lang w:val="nl-NL"/>
        </w:rPr>
        <w:t xml:space="preserve">Om </w:t>
      </w:r>
      <w:r w:rsidR="00C17C01" w:rsidRPr="00282BD7">
        <w:rPr>
          <w:lang w:val="nl-NL"/>
        </w:rPr>
        <w:t xml:space="preserve">dat </w:t>
      </w:r>
      <w:r w:rsidR="009E683A" w:rsidRPr="00282BD7">
        <w:rPr>
          <w:lang w:val="nl-NL"/>
        </w:rPr>
        <w:t>te kunnen realiseren</w:t>
      </w:r>
      <w:r w:rsidR="00C334BF" w:rsidRPr="00282BD7">
        <w:rPr>
          <w:lang w:val="nl-NL"/>
        </w:rPr>
        <w:t>,</w:t>
      </w:r>
      <w:r w:rsidR="009E683A" w:rsidRPr="00282BD7">
        <w:rPr>
          <w:lang w:val="nl-NL"/>
        </w:rPr>
        <w:t xml:space="preserve"> kijken we breder dan wat de </w:t>
      </w:r>
      <w:r w:rsidR="00C17C01" w:rsidRPr="00282BD7">
        <w:rPr>
          <w:lang w:val="nl-NL"/>
        </w:rPr>
        <w:t xml:space="preserve">antiracismewet </w:t>
      </w:r>
      <w:r w:rsidR="009E683A" w:rsidRPr="00282BD7">
        <w:rPr>
          <w:lang w:val="nl-NL"/>
        </w:rPr>
        <w:t>beschrijft, we willen ook het alledaagse racisme aanpakken.</w:t>
      </w:r>
      <w:r w:rsidR="009E683A" w:rsidRPr="00C17C01">
        <w:rPr>
          <w:lang w:val="nl-NL"/>
        </w:rPr>
        <w:t xml:space="preserve"> </w:t>
      </w:r>
      <w:r w:rsidR="009E683A" w:rsidRPr="00282BD7">
        <w:rPr>
          <w:lang w:val="nl-NL"/>
        </w:rPr>
        <w:t xml:space="preserve">We houden er rekening mee dat iedereen opgroeit in </w:t>
      </w:r>
      <w:r w:rsidR="009E683A" w:rsidRPr="00282BD7">
        <w:t>een maatschappij waarin elementen bestaan die racisme en discriminatie bewust of onbewust in de hand werken. Strafbare feiten moeten correct bestraft worden, maar we moeten plegers en omstaanders</w:t>
      </w:r>
      <w:r w:rsidR="00F606FF" w:rsidRPr="00282BD7">
        <w:t xml:space="preserve"> </w:t>
      </w:r>
      <w:r w:rsidR="00C334BF" w:rsidRPr="00282BD7">
        <w:t xml:space="preserve">ook </w:t>
      </w:r>
      <w:r w:rsidR="00F606FF" w:rsidRPr="00282BD7">
        <w:t xml:space="preserve">voldoende </w:t>
      </w:r>
      <w:r w:rsidR="009134B4" w:rsidRPr="00282BD7">
        <w:t xml:space="preserve">sensibiliseren en </w:t>
      </w:r>
      <w:r w:rsidR="00F606FF" w:rsidRPr="00282BD7">
        <w:t>begeleiden.</w:t>
      </w:r>
      <w:r w:rsidR="009E683A" w:rsidRPr="00282BD7">
        <w:rPr>
          <w:lang w:val="nl-NL"/>
        </w:rPr>
        <w:t xml:space="preserve"> </w:t>
      </w:r>
      <w:r w:rsidRPr="00282BD7">
        <w:rPr>
          <w:lang w:val="nl-NL"/>
        </w:rPr>
        <w:t xml:space="preserve">Daarom </w:t>
      </w:r>
      <w:r w:rsidR="00C334BF" w:rsidRPr="00282BD7">
        <w:rPr>
          <w:lang w:val="nl-NL"/>
        </w:rPr>
        <w:t>gaan</w:t>
      </w:r>
      <w:r w:rsidRPr="00282BD7">
        <w:rPr>
          <w:lang w:val="nl-NL"/>
        </w:rPr>
        <w:t xml:space="preserve"> we vanuit dialoog en een open houding een leerproces in gang </w:t>
      </w:r>
      <w:r w:rsidR="007952FD" w:rsidRPr="00282BD7">
        <w:rPr>
          <w:lang w:val="nl-NL"/>
        </w:rPr>
        <w:t>zetten</w:t>
      </w:r>
      <w:r w:rsidRPr="00282BD7">
        <w:rPr>
          <w:lang w:val="nl-NL"/>
        </w:rPr>
        <w:t xml:space="preserve"> </w:t>
      </w:r>
      <w:r w:rsidR="007952FD" w:rsidRPr="00282BD7">
        <w:rPr>
          <w:lang w:val="nl-NL"/>
        </w:rPr>
        <w:t>om zo,</w:t>
      </w:r>
      <w:r w:rsidRPr="00282BD7">
        <w:rPr>
          <w:lang w:val="nl-NL"/>
        </w:rPr>
        <w:t xml:space="preserve"> uiteindelijk</w:t>
      </w:r>
      <w:r w:rsidR="007952FD" w:rsidRPr="00282BD7">
        <w:rPr>
          <w:lang w:val="nl-NL"/>
        </w:rPr>
        <w:t>,</w:t>
      </w:r>
      <w:r w:rsidRPr="00282BD7">
        <w:rPr>
          <w:lang w:val="nl-NL"/>
        </w:rPr>
        <w:t xml:space="preserve"> racisme </w:t>
      </w:r>
      <w:r w:rsidR="007952FD" w:rsidRPr="00282BD7">
        <w:rPr>
          <w:lang w:val="nl-NL"/>
        </w:rPr>
        <w:t>te doen verdwijnen</w:t>
      </w:r>
      <w:r w:rsidRPr="00282BD7">
        <w:rPr>
          <w:lang w:val="nl-NL"/>
        </w:rPr>
        <w:t xml:space="preserve"> </w:t>
      </w:r>
      <w:r w:rsidR="0065620E" w:rsidRPr="00282BD7">
        <w:rPr>
          <w:lang w:val="nl-NL"/>
        </w:rPr>
        <w:t xml:space="preserve">uit </w:t>
      </w:r>
      <w:r w:rsidRPr="00282BD7">
        <w:rPr>
          <w:lang w:val="nl-NL"/>
        </w:rPr>
        <w:t xml:space="preserve">het jeugdwerk. </w:t>
      </w:r>
      <w:r w:rsidR="00F606FF" w:rsidRPr="00282BD7">
        <w:rPr>
          <w:lang w:val="nl-NL"/>
        </w:rPr>
        <w:t xml:space="preserve">Daarnaast moet </w:t>
      </w:r>
      <w:r w:rsidR="00C17C01" w:rsidRPr="00282BD7">
        <w:rPr>
          <w:lang w:val="nl-NL"/>
        </w:rPr>
        <w:t xml:space="preserve">dat </w:t>
      </w:r>
      <w:r w:rsidR="00F606FF" w:rsidRPr="00282BD7">
        <w:rPr>
          <w:lang w:val="nl-NL"/>
        </w:rPr>
        <w:t xml:space="preserve">leerproces ons sterken om slachtoffers van racisme gepast te steunen en hen actief te tonen dat we optreden tegen elke vorm van racisme. </w:t>
      </w:r>
    </w:p>
    <w:p w14:paraId="00548912" w14:textId="26CA17F7" w:rsidR="00AD6D87" w:rsidRPr="002E491F" w:rsidRDefault="00F606FF" w:rsidP="00282BD7">
      <w:pPr>
        <w:ind w:right="-13"/>
        <w:jc w:val="both"/>
        <w:rPr>
          <w:rFonts w:cstheme="minorHAnsi"/>
          <w:color w:val="222222"/>
          <w:shd w:val="clear" w:color="auto" w:fill="FFFFFF"/>
        </w:rPr>
      </w:pPr>
      <w:r w:rsidRPr="00282BD7">
        <w:rPr>
          <w:lang w:val="nl-NL"/>
        </w:rPr>
        <w:t xml:space="preserve">Het jeugdwerk gaat deze uitdaging aan met de eigen leden en lokale afdelingen (microniveau), op organisatieniveau en in het jeugdwerk (mesoniveau), tot en met de brede maatschappij (macroniveau). </w:t>
      </w:r>
      <w:r w:rsidR="007952FD" w:rsidRPr="00282BD7">
        <w:rPr>
          <w:lang w:val="nl-NL"/>
        </w:rPr>
        <w:t>We willen</w:t>
      </w:r>
      <w:r w:rsidRPr="00282BD7">
        <w:rPr>
          <w:lang w:val="nl-NL"/>
        </w:rPr>
        <w:t xml:space="preserve"> zo </w:t>
      </w:r>
      <w:r w:rsidR="007952FD" w:rsidRPr="00282BD7">
        <w:rPr>
          <w:lang w:val="nl-NL"/>
        </w:rPr>
        <w:t>racisme</w:t>
      </w:r>
      <w:r w:rsidR="00E02BEF" w:rsidRPr="00282BD7">
        <w:rPr>
          <w:lang w:val="nl-NL"/>
        </w:rPr>
        <w:t xml:space="preserve"> de wereld uithelpen.</w:t>
      </w:r>
      <w:r w:rsidR="00D049B6">
        <w:rPr>
          <w:lang w:val="nl-NL"/>
        </w:rPr>
        <w:t xml:space="preserve"> </w:t>
      </w:r>
    </w:p>
    <w:p w14:paraId="461B2864" w14:textId="77777777" w:rsidR="00AD6D87" w:rsidRPr="00BA3862" w:rsidRDefault="00AD6D87" w:rsidP="00282BD7">
      <w:pPr>
        <w:ind w:right="-13"/>
        <w:jc w:val="both"/>
        <w:rPr>
          <w:rFonts w:cstheme="minorHAnsi"/>
          <w:color w:val="222222"/>
          <w:shd w:val="clear" w:color="auto" w:fill="FFFFFF"/>
        </w:rPr>
      </w:pPr>
    </w:p>
    <w:p w14:paraId="1AE96EA8" w14:textId="77777777" w:rsidR="00CD5CB5" w:rsidRDefault="00CD5CB5" w:rsidP="00282BD7">
      <w:pPr>
        <w:ind w:right="-13"/>
        <w:jc w:val="both"/>
      </w:pPr>
    </w:p>
    <w:p w14:paraId="0846DB3B" w14:textId="77777777" w:rsidR="00FA4F2F" w:rsidRDefault="00FA4F2F" w:rsidP="00282BD7">
      <w:pPr>
        <w:ind w:right="-13"/>
        <w:jc w:val="both"/>
      </w:pPr>
    </w:p>
    <w:sectPr w:rsidR="00FA4F2F" w:rsidSect="00282BD7">
      <w:type w:val="continuous"/>
      <w:pgSz w:w="11906" w:h="16838"/>
      <w:pgMar w:top="1276" w:right="1416"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577B" w14:textId="77777777" w:rsidR="00E867A5" w:rsidRDefault="00E867A5" w:rsidP="003B6BA9">
      <w:pPr>
        <w:spacing w:after="0" w:line="240" w:lineRule="auto"/>
      </w:pPr>
      <w:r>
        <w:separator/>
      </w:r>
    </w:p>
  </w:endnote>
  <w:endnote w:type="continuationSeparator" w:id="0">
    <w:p w14:paraId="2CCF7D6D" w14:textId="77777777" w:rsidR="00E867A5" w:rsidRDefault="00E867A5" w:rsidP="003B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28F64" w14:textId="77777777" w:rsidR="00E867A5" w:rsidRDefault="00E867A5" w:rsidP="003B6BA9">
      <w:pPr>
        <w:spacing w:after="0" w:line="240" w:lineRule="auto"/>
      </w:pPr>
      <w:r>
        <w:separator/>
      </w:r>
    </w:p>
  </w:footnote>
  <w:footnote w:type="continuationSeparator" w:id="0">
    <w:p w14:paraId="05084350" w14:textId="77777777" w:rsidR="00E867A5" w:rsidRDefault="00E867A5" w:rsidP="003B6BA9">
      <w:pPr>
        <w:spacing w:after="0" w:line="240" w:lineRule="auto"/>
      </w:pPr>
      <w:r>
        <w:continuationSeparator/>
      </w:r>
    </w:p>
  </w:footnote>
  <w:footnote w:id="1">
    <w:p w14:paraId="02DB5506" w14:textId="359F036A" w:rsidR="00D967C7" w:rsidRPr="00282BD7" w:rsidRDefault="00D967C7">
      <w:pPr>
        <w:pStyle w:val="Voetnoottekst"/>
        <w:rPr>
          <w:sz w:val="18"/>
          <w:szCs w:val="18"/>
        </w:rPr>
      </w:pPr>
      <w:r w:rsidRPr="00282BD7">
        <w:rPr>
          <w:rStyle w:val="Voetnootmarkering"/>
          <w:sz w:val="18"/>
          <w:szCs w:val="18"/>
        </w:rPr>
        <w:footnoteRef/>
      </w:r>
      <w:r w:rsidRPr="00282BD7">
        <w:rPr>
          <w:sz w:val="18"/>
          <w:szCs w:val="18"/>
        </w:rPr>
        <w:t xml:space="preserve"> </w:t>
      </w:r>
      <w:r w:rsidR="002D67B4" w:rsidRPr="00282BD7">
        <w:rPr>
          <w:sz w:val="18"/>
          <w:szCs w:val="18"/>
        </w:rPr>
        <w:t xml:space="preserve">Departement Cultuur, Media en Jeugd. (2018). </w:t>
      </w:r>
      <w:r w:rsidR="002D67B4" w:rsidRPr="00282BD7">
        <w:rPr>
          <w:i/>
          <w:sz w:val="18"/>
          <w:szCs w:val="18"/>
        </w:rPr>
        <w:t>Diversiteit in/en het jeugdwerk</w:t>
      </w:r>
      <w:r w:rsidR="002D67B4" w:rsidRPr="00282BD7">
        <w:rPr>
          <w:sz w:val="18"/>
          <w:szCs w:val="18"/>
        </w:rPr>
        <w:t xml:space="preserve">. Masterplan 2018-2020. </w:t>
      </w:r>
    </w:p>
  </w:footnote>
  <w:footnote w:id="2">
    <w:p w14:paraId="2B8BB5DA" w14:textId="717AB1EB" w:rsidR="00D967C7" w:rsidRPr="00282BD7" w:rsidRDefault="00D967C7">
      <w:pPr>
        <w:pStyle w:val="Voetnoottekst"/>
        <w:rPr>
          <w:sz w:val="18"/>
          <w:szCs w:val="18"/>
        </w:rPr>
      </w:pPr>
      <w:r w:rsidRPr="00282BD7">
        <w:rPr>
          <w:rStyle w:val="Voetnootmarkering"/>
          <w:sz w:val="18"/>
          <w:szCs w:val="18"/>
        </w:rPr>
        <w:footnoteRef/>
      </w:r>
      <w:r w:rsidRPr="00282BD7">
        <w:rPr>
          <w:sz w:val="18"/>
          <w:szCs w:val="18"/>
        </w:rPr>
        <w:t xml:space="preserve"> </w:t>
      </w:r>
      <w:r w:rsidR="002D67B4" w:rsidRPr="00282BD7">
        <w:rPr>
          <w:sz w:val="18"/>
          <w:szCs w:val="18"/>
        </w:rPr>
        <w:t>Charkaoui, N. (2018).</w:t>
      </w:r>
      <w:r w:rsidR="002D67B4" w:rsidRPr="00282BD7">
        <w:rPr>
          <w:i/>
          <w:sz w:val="18"/>
          <w:szCs w:val="18"/>
        </w:rPr>
        <w:t>Racisme. Over wonden en veerkracht</w:t>
      </w:r>
      <w:r w:rsidR="002D67B4" w:rsidRPr="00282BD7">
        <w:rPr>
          <w:sz w:val="18"/>
          <w:szCs w:val="18"/>
        </w:rPr>
        <w:t>. Antwerpen: EPO Uitgeverij.</w:t>
      </w:r>
    </w:p>
  </w:footnote>
  <w:footnote w:id="3">
    <w:p w14:paraId="1754C10D" w14:textId="69182C72" w:rsidR="00D967C7" w:rsidRDefault="00D967C7">
      <w:pPr>
        <w:pStyle w:val="Voetnoottekst"/>
      </w:pPr>
      <w:r w:rsidRPr="00282BD7">
        <w:rPr>
          <w:rStyle w:val="Voetnootmarkering"/>
          <w:sz w:val="18"/>
          <w:szCs w:val="18"/>
        </w:rPr>
        <w:footnoteRef/>
      </w:r>
      <w:r w:rsidRPr="00282BD7">
        <w:rPr>
          <w:sz w:val="18"/>
          <w:szCs w:val="18"/>
        </w:rPr>
        <w:t xml:space="preserve"> Verdrag inzake de Rechten van het Kind (1989)</w:t>
      </w:r>
      <w:r w:rsidR="005973F7" w:rsidRPr="00282BD7">
        <w:rPr>
          <w:sz w:val="18"/>
          <w:szCs w:val="18"/>
        </w:rPr>
        <w:t>.</w:t>
      </w:r>
    </w:p>
  </w:footnote>
  <w:footnote w:id="4">
    <w:p w14:paraId="7AB137C8" w14:textId="09469DD2" w:rsidR="00D967C7" w:rsidRPr="00282BD7" w:rsidRDefault="00D967C7">
      <w:pPr>
        <w:pStyle w:val="Voetnoottekst"/>
        <w:rPr>
          <w:sz w:val="18"/>
          <w:szCs w:val="18"/>
        </w:rPr>
      </w:pPr>
      <w:r w:rsidRPr="00282BD7">
        <w:rPr>
          <w:rStyle w:val="Voetnootmarkering"/>
          <w:sz w:val="18"/>
          <w:szCs w:val="18"/>
        </w:rPr>
        <w:footnoteRef/>
      </w:r>
      <w:r w:rsidRPr="00282BD7">
        <w:rPr>
          <w:sz w:val="18"/>
          <w:szCs w:val="18"/>
        </w:rPr>
        <w:t xml:space="preserve"> </w:t>
      </w:r>
      <w:r w:rsidR="00B55854" w:rsidRPr="00282BD7">
        <w:rPr>
          <w:sz w:val="18"/>
          <w:szCs w:val="18"/>
        </w:rPr>
        <w:t>Charkaoui, N. (2018).</w:t>
      </w:r>
      <w:r w:rsidR="00B55854" w:rsidRPr="00282BD7">
        <w:rPr>
          <w:i/>
          <w:sz w:val="18"/>
          <w:szCs w:val="18"/>
        </w:rPr>
        <w:t>Racisme. Over wonden en veerkracht</w:t>
      </w:r>
      <w:r w:rsidR="00B55854" w:rsidRPr="00282BD7">
        <w:rPr>
          <w:sz w:val="18"/>
          <w:szCs w:val="18"/>
        </w:rPr>
        <w:t>. Antwerpen: EPO</w:t>
      </w:r>
      <w:r w:rsidR="005973F7">
        <w:rPr>
          <w:sz w:val="18"/>
          <w:szCs w:val="18"/>
        </w:rPr>
        <w:t xml:space="preserve"> Uitgeverij</w:t>
      </w:r>
      <w:r w:rsidR="00E730FA">
        <w:rPr>
          <w:sz w:val="18"/>
          <w:szCs w:val="18"/>
        </w:rPr>
        <w:t>, p.56</w:t>
      </w:r>
      <w:r w:rsidR="00B55854" w:rsidRPr="00282BD7">
        <w:rPr>
          <w:sz w:val="18"/>
          <w:szCs w:val="18"/>
        </w:rPr>
        <w:t>.</w:t>
      </w:r>
    </w:p>
  </w:footnote>
  <w:footnote w:id="5">
    <w:p w14:paraId="3F43D5EF" w14:textId="1C48A270" w:rsidR="00B55854" w:rsidRDefault="00D967C7">
      <w:pPr>
        <w:pStyle w:val="Voetnoottekst"/>
      </w:pPr>
      <w:r w:rsidRPr="00282BD7">
        <w:rPr>
          <w:rStyle w:val="Voetnootmarkering"/>
          <w:sz w:val="18"/>
          <w:szCs w:val="18"/>
        </w:rPr>
        <w:footnoteRef/>
      </w:r>
      <w:r w:rsidRPr="00282BD7">
        <w:rPr>
          <w:sz w:val="18"/>
          <w:szCs w:val="18"/>
        </w:rPr>
        <w:t xml:space="preserve"> </w:t>
      </w:r>
      <w:r w:rsidR="00B55854" w:rsidRPr="00282BD7">
        <w:rPr>
          <w:i/>
          <w:sz w:val="18"/>
          <w:szCs w:val="18"/>
        </w:rPr>
        <w:t>Wet tot bestraffing van bepaalde door racisme of xenophobie ingegeven daden</w:t>
      </w:r>
      <w:r w:rsidR="00B55854" w:rsidRPr="00282BD7">
        <w:rPr>
          <w:sz w:val="18"/>
          <w:szCs w:val="18"/>
        </w:rPr>
        <w:t>.</w:t>
      </w:r>
      <w:r w:rsidR="00B55854" w:rsidRPr="00282BD7">
        <w:rPr>
          <w:rFonts w:ascii="Calibri" w:hAnsi="Calibri" w:cs="Calibri"/>
          <w:color w:val="000000"/>
          <w:sz w:val="18"/>
          <w:szCs w:val="18"/>
          <w:shd w:val="clear" w:color="auto" w:fill="FFFFFF"/>
        </w:rPr>
        <w:t xml:space="preserve"> (1981, 30 juli).</w:t>
      </w:r>
      <w:r w:rsidR="00B55854" w:rsidRPr="00282BD7">
        <w:rPr>
          <w:sz w:val="18"/>
          <w:szCs w:val="18"/>
        </w:rPr>
        <w:t xml:space="preserve"> Geraadpleegd van </w:t>
      </w:r>
      <w:hyperlink r:id="rId1" w:history="1">
        <w:r w:rsidR="00B55854" w:rsidRPr="00282BD7">
          <w:rPr>
            <w:rStyle w:val="Hyperlink"/>
            <w:color w:val="auto"/>
            <w:sz w:val="18"/>
            <w:szCs w:val="18"/>
          </w:rPr>
          <w:t>http://bit.ly/377PgWI</w:t>
        </w:r>
      </w:hyperlink>
      <w:r w:rsidR="005973F7" w:rsidRPr="005973F7">
        <w:rPr>
          <w:sz w:val="18"/>
          <w:szCs w:val="18"/>
        </w:rPr>
        <w:t xml:space="preserve">; Wet ter bestrijding van discriminatie. (2007). </w:t>
      </w:r>
      <w:r w:rsidR="005973F7" w:rsidRPr="00282BD7">
        <w:rPr>
          <w:i/>
          <w:sz w:val="18"/>
          <w:szCs w:val="18"/>
        </w:rPr>
        <w:t>Belgisch Staatsblad, 2007</w:t>
      </w:r>
      <w:r w:rsidR="005973F7" w:rsidRPr="005973F7">
        <w:rPr>
          <w:sz w:val="18"/>
          <w:szCs w:val="18"/>
        </w:rPr>
        <w:t xml:space="preserve"> (117) Geraadpleegd van </w:t>
      </w:r>
      <w:hyperlink r:id="rId2" w:history="1">
        <w:r w:rsidR="005973F7" w:rsidRPr="00282BD7">
          <w:rPr>
            <w:rStyle w:val="Hyperlink"/>
            <w:color w:val="auto"/>
            <w:sz w:val="18"/>
            <w:szCs w:val="18"/>
          </w:rPr>
          <w:t>http://bit.ly/2uvUZIT</w:t>
        </w:r>
      </w:hyperlink>
      <w:r w:rsidR="005973F7" w:rsidRPr="005973F7">
        <w:rPr>
          <w:sz w:val="18"/>
          <w:szCs w:val="18"/>
        </w:rPr>
        <w:t>.</w:t>
      </w:r>
    </w:p>
  </w:footnote>
  <w:footnote w:id="6">
    <w:p w14:paraId="1E1217ED" w14:textId="298C70D7" w:rsidR="00D967C7" w:rsidRDefault="00D967C7">
      <w:pPr>
        <w:pStyle w:val="Voetnoottekst"/>
      </w:pPr>
      <w:r>
        <w:rPr>
          <w:rStyle w:val="Voetnootmarkering"/>
        </w:rPr>
        <w:footnoteRef/>
      </w:r>
      <w:r>
        <w:t xml:space="preserve"> </w:t>
      </w:r>
      <w:r w:rsidR="005973F7" w:rsidRPr="000F695C">
        <w:rPr>
          <w:sz w:val="18"/>
          <w:szCs w:val="18"/>
        </w:rPr>
        <w:t>Charkaoui, N. (2018).</w:t>
      </w:r>
      <w:r w:rsidR="005973F7" w:rsidRPr="000F695C">
        <w:rPr>
          <w:i/>
          <w:sz w:val="18"/>
          <w:szCs w:val="18"/>
        </w:rPr>
        <w:t>Racisme. Over wonden en veerkracht</w:t>
      </w:r>
      <w:r w:rsidR="005973F7" w:rsidRPr="000F695C">
        <w:rPr>
          <w:sz w:val="18"/>
          <w:szCs w:val="18"/>
        </w:rPr>
        <w:t>. Antwerpen: EPO</w:t>
      </w:r>
      <w:r w:rsidR="005973F7">
        <w:rPr>
          <w:sz w:val="18"/>
          <w:szCs w:val="18"/>
        </w:rPr>
        <w:t xml:space="preserve"> Uitgeverij</w:t>
      </w:r>
      <w:r w:rsidR="005973F7" w:rsidRPr="000F695C">
        <w:rPr>
          <w:sz w:val="18"/>
          <w:szCs w:val="18"/>
        </w:rPr>
        <w:t>.</w:t>
      </w:r>
    </w:p>
  </w:footnote>
  <w:footnote w:id="7">
    <w:p w14:paraId="43F8C76C" w14:textId="05E276EE" w:rsidR="00D967C7" w:rsidRPr="00282BD7" w:rsidRDefault="00D967C7">
      <w:pPr>
        <w:pStyle w:val="Voetnoottekst"/>
        <w:rPr>
          <w:sz w:val="18"/>
          <w:szCs w:val="18"/>
        </w:rPr>
      </w:pPr>
      <w:r w:rsidRPr="00282BD7">
        <w:rPr>
          <w:rStyle w:val="Voetnootmarkering"/>
          <w:sz w:val="18"/>
          <w:szCs w:val="18"/>
        </w:rPr>
        <w:footnoteRef/>
      </w:r>
      <w:r w:rsidRPr="00282BD7">
        <w:rPr>
          <w:sz w:val="18"/>
          <w:szCs w:val="18"/>
        </w:rPr>
        <w:t xml:space="preserve"> </w:t>
      </w:r>
      <w:r w:rsidR="00A973AD" w:rsidRPr="00A973AD">
        <w:rPr>
          <w:sz w:val="18"/>
          <w:szCs w:val="18"/>
        </w:rPr>
        <w:t>Charkaoui, N. (2018).</w:t>
      </w:r>
      <w:r w:rsidR="00A973AD" w:rsidRPr="00A973AD">
        <w:rPr>
          <w:i/>
          <w:sz w:val="18"/>
          <w:szCs w:val="18"/>
        </w:rPr>
        <w:t>Racisme. Over wonden en veerkracht</w:t>
      </w:r>
      <w:r w:rsidR="00A973AD" w:rsidRPr="00A973AD">
        <w:rPr>
          <w:sz w:val="18"/>
          <w:szCs w:val="18"/>
        </w:rPr>
        <w:t>. Antwerpen: EPO Uitgeverij</w:t>
      </w:r>
      <w:r w:rsidR="00A973AD" w:rsidRPr="00282BD7">
        <w:rPr>
          <w:sz w:val="18"/>
          <w:szCs w:val="18"/>
        </w:rPr>
        <w:t xml:space="preserve">; Essed, P. (1984). </w:t>
      </w:r>
      <w:r w:rsidR="00A973AD" w:rsidRPr="00282BD7">
        <w:rPr>
          <w:i/>
          <w:sz w:val="18"/>
          <w:szCs w:val="18"/>
        </w:rPr>
        <w:t>Alledaags Racisme</w:t>
      </w:r>
      <w:r w:rsidR="00A973AD" w:rsidRPr="00282BD7">
        <w:rPr>
          <w:sz w:val="18"/>
          <w:szCs w:val="18"/>
        </w:rPr>
        <w:t>. Amsterdam: Feministische Uitgeverij Sara.</w:t>
      </w:r>
    </w:p>
  </w:footnote>
  <w:footnote w:id="8">
    <w:p w14:paraId="775C4177" w14:textId="047D0C5A" w:rsidR="00D967C7" w:rsidRPr="00282BD7" w:rsidRDefault="00D967C7">
      <w:pPr>
        <w:pStyle w:val="Voetnoottekst"/>
        <w:rPr>
          <w:sz w:val="18"/>
          <w:szCs w:val="18"/>
        </w:rPr>
      </w:pPr>
      <w:r w:rsidRPr="00282BD7">
        <w:rPr>
          <w:rStyle w:val="Voetnootmarkering"/>
          <w:sz w:val="18"/>
          <w:szCs w:val="18"/>
        </w:rPr>
        <w:footnoteRef/>
      </w:r>
      <w:r w:rsidRPr="00282BD7">
        <w:rPr>
          <w:sz w:val="18"/>
          <w:szCs w:val="18"/>
        </w:rPr>
        <w:t xml:space="preserve"> </w:t>
      </w:r>
      <w:r w:rsidR="00A973AD" w:rsidRPr="00282BD7">
        <w:rPr>
          <w:rFonts w:cstheme="minorHAnsi"/>
          <w:sz w:val="18"/>
          <w:szCs w:val="18"/>
        </w:rPr>
        <w:t xml:space="preserve">Essed, P. (1984). </w:t>
      </w:r>
      <w:r w:rsidR="00A973AD" w:rsidRPr="00282BD7">
        <w:rPr>
          <w:rFonts w:cstheme="minorHAnsi"/>
          <w:i/>
          <w:sz w:val="18"/>
          <w:szCs w:val="18"/>
        </w:rPr>
        <w:t>Alledaags Racisme</w:t>
      </w:r>
      <w:r w:rsidR="00A973AD" w:rsidRPr="00282BD7">
        <w:rPr>
          <w:rFonts w:cstheme="minorHAnsi"/>
          <w:sz w:val="18"/>
          <w:szCs w:val="18"/>
        </w:rPr>
        <w:t xml:space="preserve">. Amsterdam: Feministische Uitgeverij Sara; Nzume, A. (2017). </w:t>
      </w:r>
      <w:r w:rsidR="00A973AD" w:rsidRPr="00282BD7">
        <w:rPr>
          <w:rFonts w:cstheme="minorHAnsi"/>
          <w:i/>
          <w:sz w:val="18"/>
          <w:szCs w:val="18"/>
        </w:rPr>
        <w:t>Hallo witte mensen</w:t>
      </w:r>
      <w:r w:rsidR="00A973AD" w:rsidRPr="00282BD7">
        <w:rPr>
          <w:rFonts w:cstheme="minorHAnsi"/>
          <w:sz w:val="18"/>
          <w:szCs w:val="18"/>
        </w:rPr>
        <w:t xml:space="preserve">. Amsterdam: </w:t>
      </w:r>
      <w:r w:rsidR="00A973AD" w:rsidRPr="00282BD7">
        <w:rPr>
          <w:rFonts w:cstheme="minorHAnsi"/>
          <w:color w:val="000000"/>
          <w:sz w:val="18"/>
          <w:szCs w:val="18"/>
          <w:shd w:val="clear" w:color="auto" w:fill="FFFFFF"/>
        </w:rPr>
        <w:t>Amsterdam University Press;</w:t>
      </w:r>
      <w:r w:rsidR="00A973AD" w:rsidRPr="00282BD7">
        <w:rPr>
          <w:sz w:val="18"/>
          <w:szCs w:val="18"/>
        </w:rPr>
        <w:t xml:space="preserve"> D’hondt, F.; Van Houtte, M. &amp; Stevens, P. (2015). </w:t>
      </w:r>
      <w:r w:rsidR="00A973AD" w:rsidRPr="00282BD7">
        <w:rPr>
          <w:i/>
          <w:sz w:val="18"/>
          <w:szCs w:val="18"/>
        </w:rPr>
        <w:t>“Het zal wel aan mij liggen …”: Omgaan met de effecten van discriminatie en racisme op kinderen</w:t>
      </w:r>
      <w:r w:rsidR="00A973AD" w:rsidRPr="00282BD7">
        <w:rPr>
          <w:sz w:val="18"/>
          <w:szCs w:val="18"/>
        </w:rPr>
        <w:t>. Gent: Kinderrechtencoalitie Vlaanderen vzw.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5899"/>
    <w:multiLevelType w:val="hybridMultilevel"/>
    <w:tmpl w:val="ADE6FF12"/>
    <w:lvl w:ilvl="0" w:tplc="28384FCC">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567" w:hanging="360"/>
      </w:pPr>
      <w:rPr>
        <w:rFonts w:ascii="Courier New" w:hAnsi="Courier New" w:cs="Courier New" w:hint="default"/>
      </w:rPr>
    </w:lvl>
    <w:lvl w:ilvl="2" w:tplc="08130005">
      <w:start w:val="1"/>
      <w:numFmt w:val="bullet"/>
      <w:lvlText w:val=""/>
      <w:lvlJc w:val="left"/>
      <w:pPr>
        <w:ind w:left="927" w:hanging="360"/>
      </w:pPr>
      <w:rPr>
        <w:rFonts w:ascii="Wingdings" w:hAnsi="Wingdings" w:hint="default"/>
      </w:rPr>
    </w:lvl>
    <w:lvl w:ilvl="3" w:tplc="08130001">
      <w:start w:val="1"/>
      <w:numFmt w:val="bullet"/>
      <w:lvlText w:val=""/>
      <w:lvlJc w:val="left"/>
      <w:pPr>
        <w:ind w:left="1494" w:hanging="360"/>
      </w:pPr>
      <w:rPr>
        <w:rFonts w:ascii="Symbol" w:hAnsi="Symbol" w:hint="default"/>
      </w:rPr>
    </w:lvl>
    <w:lvl w:ilvl="4" w:tplc="08130003">
      <w:start w:val="1"/>
      <w:numFmt w:val="bullet"/>
      <w:lvlText w:val="o"/>
      <w:lvlJc w:val="left"/>
      <w:pPr>
        <w:ind w:left="1919"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2922AB2"/>
    <w:multiLevelType w:val="multilevel"/>
    <w:tmpl w:val="5BE49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282FA8"/>
    <w:multiLevelType w:val="multilevel"/>
    <w:tmpl w:val="72FCBD52"/>
    <w:lvl w:ilvl="0">
      <w:start w:val="1"/>
      <w:numFmt w:val="decimal"/>
      <w:lvlText w:val="%1."/>
      <w:lvlJc w:val="left"/>
      <w:pPr>
        <w:ind w:left="720" w:hanging="360"/>
      </w:pPr>
      <w:rPr>
        <w:rFonts w:hint="default"/>
      </w:rPr>
    </w:lvl>
    <w:lvl w:ilvl="1">
      <w:start w:val="1"/>
      <w:numFmt w:val="bullet"/>
      <w:lvlText w:val=""/>
      <w:lvlJc w:val="left"/>
      <w:pPr>
        <w:ind w:left="1211"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FF6EDF"/>
    <w:multiLevelType w:val="hybridMultilevel"/>
    <w:tmpl w:val="480A3D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0E1B3C"/>
    <w:multiLevelType w:val="multilevel"/>
    <w:tmpl w:val="72FCBD52"/>
    <w:lvl w:ilvl="0">
      <w:start w:val="1"/>
      <w:numFmt w:val="decimal"/>
      <w:lvlText w:val="%1."/>
      <w:lvlJc w:val="left"/>
      <w:pPr>
        <w:ind w:left="720" w:hanging="360"/>
      </w:pPr>
      <w:rPr>
        <w:rFonts w:hint="default"/>
      </w:rPr>
    </w:lvl>
    <w:lvl w:ilvl="1">
      <w:start w:val="1"/>
      <w:numFmt w:val="bullet"/>
      <w:lvlText w:val=""/>
      <w:lvlJc w:val="left"/>
      <w:pPr>
        <w:ind w:left="1211"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176E5C"/>
    <w:multiLevelType w:val="hybridMultilevel"/>
    <w:tmpl w:val="785CD3B6"/>
    <w:lvl w:ilvl="0" w:tplc="08130001">
      <w:start w:val="1"/>
      <w:numFmt w:val="bullet"/>
      <w:lvlText w:val=""/>
      <w:lvlJc w:val="left"/>
      <w:pPr>
        <w:ind w:left="1211" w:hanging="360"/>
      </w:pPr>
      <w:rPr>
        <w:rFonts w:ascii="Symbol" w:hAnsi="Symbo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6" w15:restartNumberingAfterBreak="0">
    <w:nsid w:val="3D437263"/>
    <w:multiLevelType w:val="hybridMultilevel"/>
    <w:tmpl w:val="E2381B4C"/>
    <w:lvl w:ilvl="0" w:tplc="08130001">
      <w:start w:val="1"/>
      <w:numFmt w:val="bullet"/>
      <w:lvlText w:val=""/>
      <w:lvlJc w:val="left"/>
      <w:pPr>
        <w:ind w:left="1211" w:hanging="360"/>
      </w:pPr>
      <w:rPr>
        <w:rFonts w:ascii="Symbol" w:hAnsi="Symbo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7" w15:restartNumberingAfterBreak="0">
    <w:nsid w:val="3D9B127F"/>
    <w:multiLevelType w:val="multilevel"/>
    <w:tmpl w:val="89A88B5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48EA7250"/>
    <w:multiLevelType w:val="multilevel"/>
    <w:tmpl w:val="821C07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50841C25"/>
    <w:multiLevelType w:val="hybridMultilevel"/>
    <w:tmpl w:val="D3F88D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09649D7"/>
    <w:multiLevelType w:val="hybridMultilevel"/>
    <w:tmpl w:val="01627002"/>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786" w:hanging="360"/>
      </w:pPr>
      <w:rPr>
        <w:rFonts w:ascii="Courier New" w:hAnsi="Courier New" w:cs="Courier New" w:hint="default"/>
      </w:rPr>
    </w:lvl>
    <w:lvl w:ilvl="2" w:tplc="08130005">
      <w:start w:val="1"/>
      <w:numFmt w:val="bullet"/>
      <w:lvlText w:val=""/>
      <w:lvlJc w:val="left"/>
      <w:pPr>
        <w:ind w:left="2648" w:hanging="360"/>
      </w:pPr>
      <w:rPr>
        <w:rFonts w:ascii="Wingdings" w:hAnsi="Wingdings" w:hint="default"/>
      </w:rPr>
    </w:lvl>
    <w:lvl w:ilvl="3" w:tplc="08130001" w:tentative="1">
      <w:start w:val="1"/>
      <w:numFmt w:val="bullet"/>
      <w:lvlText w:val=""/>
      <w:lvlJc w:val="left"/>
      <w:pPr>
        <w:ind w:left="3368" w:hanging="360"/>
      </w:pPr>
      <w:rPr>
        <w:rFonts w:ascii="Symbol" w:hAnsi="Symbol" w:hint="default"/>
      </w:rPr>
    </w:lvl>
    <w:lvl w:ilvl="4" w:tplc="08130003" w:tentative="1">
      <w:start w:val="1"/>
      <w:numFmt w:val="bullet"/>
      <w:lvlText w:val="o"/>
      <w:lvlJc w:val="left"/>
      <w:pPr>
        <w:ind w:left="4088" w:hanging="360"/>
      </w:pPr>
      <w:rPr>
        <w:rFonts w:ascii="Courier New" w:hAnsi="Courier New" w:cs="Courier New" w:hint="default"/>
      </w:rPr>
    </w:lvl>
    <w:lvl w:ilvl="5" w:tplc="08130005" w:tentative="1">
      <w:start w:val="1"/>
      <w:numFmt w:val="bullet"/>
      <w:lvlText w:val=""/>
      <w:lvlJc w:val="left"/>
      <w:pPr>
        <w:ind w:left="4808" w:hanging="360"/>
      </w:pPr>
      <w:rPr>
        <w:rFonts w:ascii="Wingdings" w:hAnsi="Wingdings" w:hint="default"/>
      </w:rPr>
    </w:lvl>
    <w:lvl w:ilvl="6" w:tplc="08130001" w:tentative="1">
      <w:start w:val="1"/>
      <w:numFmt w:val="bullet"/>
      <w:lvlText w:val=""/>
      <w:lvlJc w:val="left"/>
      <w:pPr>
        <w:ind w:left="5528" w:hanging="360"/>
      </w:pPr>
      <w:rPr>
        <w:rFonts w:ascii="Symbol" w:hAnsi="Symbol" w:hint="default"/>
      </w:rPr>
    </w:lvl>
    <w:lvl w:ilvl="7" w:tplc="08130003" w:tentative="1">
      <w:start w:val="1"/>
      <w:numFmt w:val="bullet"/>
      <w:lvlText w:val="o"/>
      <w:lvlJc w:val="left"/>
      <w:pPr>
        <w:ind w:left="6248" w:hanging="360"/>
      </w:pPr>
      <w:rPr>
        <w:rFonts w:ascii="Courier New" w:hAnsi="Courier New" w:cs="Courier New" w:hint="default"/>
      </w:rPr>
    </w:lvl>
    <w:lvl w:ilvl="8" w:tplc="08130005" w:tentative="1">
      <w:start w:val="1"/>
      <w:numFmt w:val="bullet"/>
      <w:lvlText w:val=""/>
      <w:lvlJc w:val="left"/>
      <w:pPr>
        <w:ind w:left="6968" w:hanging="360"/>
      </w:pPr>
      <w:rPr>
        <w:rFonts w:ascii="Wingdings" w:hAnsi="Wingdings" w:hint="default"/>
      </w:rPr>
    </w:lvl>
  </w:abstractNum>
  <w:abstractNum w:abstractNumId="11" w15:restartNumberingAfterBreak="0">
    <w:nsid w:val="53095984"/>
    <w:multiLevelType w:val="hybridMultilevel"/>
    <w:tmpl w:val="9C1AFD76"/>
    <w:lvl w:ilvl="0" w:tplc="42AE804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3151CB2"/>
    <w:multiLevelType w:val="hybridMultilevel"/>
    <w:tmpl w:val="05A025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BB90A6C"/>
    <w:multiLevelType w:val="hybridMultilevel"/>
    <w:tmpl w:val="FD9E4FE0"/>
    <w:lvl w:ilvl="0" w:tplc="08130001">
      <w:start w:val="1"/>
      <w:numFmt w:val="bullet"/>
      <w:lvlText w:val=""/>
      <w:lvlJc w:val="left"/>
      <w:pPr>
        <w:ind w:left="2203" w:hanging="360"/>
      </w:pPr>
      <w:rPr>
        <w:rFonts w:ascii="Symbol" w:hAnsi="Symbol" w:hint="default"/>
      </w:rPr>
    </w:lvl>
    <w:lvl w:ilvl="1" w:tplc="08130003">
      <w:start w:val="1"/>
      <w:numFmt w:val="bullet"/>
      <w:lvlText w:val="o"/>
      <w:lvlJc w:val="left"/>
      <w:pPr>
        <w:ind w:left="2923" w:hanging="360"/>
      </w:pPr>
      <w:rPr>
        <w:rFonts w:ascii="Courier New" w:hAnsi="Courier New" w:cs="Courier New" w:hint="default"/>
      </w:rPr>
    </w:lvl>
    <w:lvl w:ilvl="2" w:tplc="08130005">
      <w:start w:val="1"/>
      <w:numFmt w:val="bullet"/>
      <w:lvlText w:val=""/>
      <w:lvlJc w:val="left"/>
      <w:pPr>
        <w:ind w:left="3643" w:hanging="360"/>
      </w:pPr>
      <w:rPr>
        <w:rFonts w:ascii="Wingdings" w:hAnsi="Wingdings" w:hint="default"/>
      </w:rPr>
    </w:lvl>
    <w:lvl w:ilvl="3" w:tplc="08130001" w:tentative="1">
      <w:start w:val="1"/>
      <w:numFmt w:val="bullet"/>
      <w:lvlText w:val=""/>
      <w:lvlJc w:val="left"/>
      <w:pPr>
        <w:ind w:left="4363" w:hanging="360"/>
      </w:pPr>
      <w:rPr>
        <w:rFonts w:ascii="Symbol" w:hAnsi="Symbol" w:hint="default"/>
      </w:rPr>
    </w:lvl>
    <w:lvl w:ilvl="4" w:tplc="08130003" w:tentative="1">
      <w:start w:val="1"/>
      <w:numFmt w:val="bullet"/>
      <w:lvlText w:val="o"/>
      <w:lvlJc w:val="left"/>
      <w:pPr>
        <w:ind w:left="5083" w:hanging="360"/>
      </w:pPr>
      <w:rPr>
        <w:rFonts w:ascii="Courier New" w:hAnsi="Courier New" w:cs="Courier New" w:hint="default"/>
      </w:rPr>
    </w:lvl>
    <w:lvl w:ilvl="5" w:tplc="08130005" w:tentative="1">
      <w:start w:val="1"/>
      <w:numFmt w:val="bullet"/>
      <w:lvlText w:val=""/>
      <w:lvlJc w:val="left"/>
      <w:pPr>
        <w:ind w:left="5803" w:hanging="360"/>
      </w:pPr>
      <w:rPr>
        <w:rFonts w:ascii="Wingdings" w:hAnsi="Wingdings" w:hint="default"/>
      </w:rPr>
    </w:lvl>
    <w:lvl w:ilvl="6" w:tplc="08130001" w:tentative="1">
      <w:start w:val="1"/>
      <w:numFmt w:val="bullet"/>
      <w:lvlText w:val=""/>
      <w:lvlJc w:val="left"/>
      <w:pPr>
        <w:ind w:left="6523" w:hanging="360"/>
      </w:pPr>
      <w:rPr>
        <w:rFonts w:ascii="Symbol" w:hAnsi="Symbol" w:hint="default"/>
      </w:rPr>
    </w:lvl>
    <w:lvl w:ilvl="7" w:tplc="08130003" w:tentative="1">
      <w:start w:val="1"/>
      <w:numFmt w:val="bullet"/>
      <w:lvlText w:val="o"/>
      <w:lvlJc w:val="left"/>
      <w:pPr>
        <w:ind w:left="7243" w:hanging="360"/>
      </w:pPr>
      <w:rPr>
        <w:rFonts w:ascii="Courier New" w:hAnsi="Courier New" w:cs="Courier New" w:hint="default"/>
      </w:rPr>
    </w:lvl>
    <w:lvl w:ilvl="8" w:tplc="08130005" w:tentative="1">
      <w:start w:val="1"/>
      <w:numFmt w:val="bullet"/>
      <w:lvlText w:val=""/>
      <w:lvlJc w:val="left"/>
      <w:pPr>
        <w:ind w:left="7963" w:hanging="360"/>
      </w:pPr>
      <w:rPr>
        <w:rFonts w:ascii="Wingdings" w:hAnsi="Wingdings" w:hint="default"/>
      </w:rPr>
    </w:lvl>
  </w:abstractNum>
  <w:abstractNum w:abstractNumId="14" w15:restartNumberingAfterBreak="0">
    <w:nsid w:val="72D4014D"/>
    <w:multiLevelType w:val="multilevel"/>
    <w:tmpl w:val="1F58DCD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734C1F"/>
    <w:multiLevelType w:val="hybridMultilevel"/>
    <w:tmpl w:val="D3BC67E6"/>
    <w:lvl w:ilvl="0" w:tplc="08130001">
      <w:start w:val="1"/>
      <w:numFmt w:val="bullet"/>
      <w:lvlText w:val=""/>
      <w:lvlJc w:val="left"/>
      <w:pPr>
        <w:ind w:left="2149" w:hanging="360"/>
      </w:pPr>
      <w:rPr>
        <w:rFonts w:ascii="Symbol" w:hAnsi="Symbol" w:hint="default"/>
      </w:rPr>
    </w:lvl>
    <w:lvl w:ilvl="1" w:tplc="08130003" w:tentative="1">
      <w:start w:val="1"/>
      <w:numFmt w:val="bullet"/>
      <w:lvlText w:val="o"/>
      <w:lvlJc w:val="left"/>
      <w:pPr>
        <w:ind w:left="2869" w:hanging="360"/>
      </w:pPr>
      <w:rPr>
        <w:rFonts w:ascii="Courier New" w:hAnsi="Courier New" w:cs="Courier New" w:hint="default"/>
      </w:rPr>
    </w:lvl>
    <w:lvl w:ilvl="2" w:tplc="08130005" w:tentative="1">
      <w:start w:val="1"/>
      <w:numFmt w:val="bullet"/>
      <w:lvlText w:val=""/>
      <w:lvlJc w:val="left"/>
      <w:pPr>
        <w:ind w:left="3589" w:hanging="360"/>
      </w:pPr>
      <w:rPr>
        <w:rFonts w:ascii="Wingdings" w:hAnsi="Wingdings" w:hint="default"/>
      </w:rPr>
    </w:lvl>
    <w:lvl w:ilvl="3" w:tplc="08130001" w:tentative="1">
      <w:start w:val="1"/>
      <w:numFmt w:val="bullet"/>
      <w:lvlText w:val=""/>
      <w:lvlJc w:val="left"/>
      <w:pPr>
        <w:ind w:left="4309" w:hanging="360"/>
      </w:pPr>
      <w:rPr>
        <w:rFonts w:ascii="Symbol" w:hAnsi="Symbol" w:hint="default"/>
      </w:rPr>
    </w:lvl>
    <w:lvl w:ilvl="4" w:tplc="08130003" w:tentative="1">
      <w:start w:val="1"/>
      <w:numFmt w:val="bullet"/>
      <w:lvlText w:val="o"/>
      <w:lvlJc w:val="left"/>
      <w:pPr>
        <w:ind w:left="5029" w:hanging="360"/>
      </w:pPr>
      <w:rPr>
        <w:rFonts w:ascii="Courier New" w:hAnsi="Courier New" w:cs="Courier New" w:hint="default"/>
      </w:rPr>
    </w:lvl>
    <w:lvl w:ilvl="5" w:tplc="08130005" w:tentative="1">
      <w:start w:val="1"/>
      <w:numFmt w:val="bullet"/>
      <w:lvlText w:val=""/>
      <w:lvlJc w:val="left"/>
      <w:pPr>
        <w:ind w:left="5749" w:hanging="360"/>
      </w:pPr>
      <w:rPr>
        <w:rFonts w:ascii="Wingdings" w:hAnsi="Wingdings" w:hint="default"/>
      </w:rPr>
    </w:lvl>
    <w:lvl w:ilvl="6" w:tplc="08130001" w:tentative="1">
      <w:start w:val="1"/>
      <w:numFmt w:val="bullet"/>
      <w:lvlText w:val=""/>
      <w:lvlJc w:val="left"/>
      <w:pPr>
        <w:ind w:left="6469" w:hanging="360"/>
      </w:pPr>
      <w:rPr>
        <w:rFonts w:ascii="Symbol" w:hAnsi="Symbol" w:hint="default"/>
      </w:rPr>
    </w:lvl>
    <w:lvl w:ilvl="7" w:tplc="08130003" w:tentative="1">
      <w:start w:val="1"/>
      <w:numFmt w:val="bullet"/>
      <w:lvlText w:val="o"/>
      <w:lvlJc w:val="left"/>
      <w:pPr>
        <w:ind w:left="7189" w:hanging="360"/>
      </w:pPr>
      <w:rPr>
        <w:rFonts w:ascii="Courier New" w:hAnsi="Courier New" w:cs="Courier New" w:hint="default"/>
      </w:rPr>
    </w:lvl>
    <w:lvl w:ilvl="8" w:tplc="08130005" w:tentative="1">
      <w:start w:val="1"/>
      <w:numFmt w:val="bullet"/>
      <w:lvlText w:val=""/>
      <w:lvlJc w:val="left"/>
      <w:pPr>
        <w:ind w:left="7909" w:hanging="360"/>
      </w:pPr>
      <w:rPr>
        <w:rFonts w:ascii="Wingdings" w:hAnsi="Wingdings" w:hint="default"/>
      </w:rPr>
    </w:lvl>
  </w:abstractNum>
  <w:abstractNum w:abstractNumId="16" w15:restartNumberingAfterBreak="0">
    <w:nsid w:val="7F1C3336"/>
    <w:multiLevelType w:val="multilevel"/>
    <w:tmpl w:val="DE2E4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0"/>
  </w:num>
  <w:num w:numId="4">
    <w:abstractNumId w:val="9"/>
  </w:num>
  <w:num w:numId="5">
    <w:abstractNumId w:val="13"/>
  </w:num>
  <w:num w:numId="6">
    <w:abstractNumId w:val="2"/>
  </w:num>
  <w:num w:numId="7">
    <w:abstractNumId w:val="6"/>
  </w:num>
  <w:num w:numId="8">
    <w:abstractNumId w:val="12"/>
  </w:num>
  <w:num w:numId="9">
    <w:abstractNumId w:val="5"/>
  </w:num>
  <w:num w:numId="10">
    <w:abstractNumId w:val="16"/>
  </w:num>
  <w:num w:numId="11">
    <w:abstractNumId w:val="11"/>
  </w:num>
  <w:num w:numId="12">
    <w:abstractNumId w:val="1"/>
  </w:num>
  <w:num w:numId="13">
    <w:abstractNumId w:val="7"/>
  </w:num>
  <w:num w:numId="14">
    <w:abstractNumId w:val="8"/>
  </w:num>
  <w:num w:numId="15">
    <w:abstractNumId w:val="14"/>
  </w:num>
  <w:num w:numId="16">
    <w:abstractNumId w:val="15"/>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98"/>
    <w:rsid w:val="00013343"/>
    <w:rsid w:val="00027128"/>
    <w:rsid w:val="00032DC5"/>
    <w:rsid w:val="00061977"/>
    <w:rsid w:val="00066F61"/>
    <w:rsid w:val="0009094E"/>
    <w:rsid w:val="000935EE"/>
    <w:rsid w:val="000A1B4F"/>
    <w:rsid w:val="000A6744"/>
    <w:rsid w:val="000C5E2C"/>
    <w:rsid w:val="000D0B60"/>
    <w:rsid w:val="000D6906"/>
    <w:rsid w:val="000E541A"/>
    <w:rsid w:val="000F2D4A"/>
    <w:rsid w:val="00103F18"/>
    <w:rsid w:val="00104A1B"/>
    <w:rsid w:val="00110950"/>
    <w:rsid w:val="00126FD0"/>
    <w:rsid w:val="0013620B"/>
    <w:rsid w:val="001372BE"/>
    <w:rsid w:val="001417ED"/>
    <w:rsid w:val="001430E8"/>
    <w:rsid w:val="00151CE7"/>
    <w:rsid w:val="00152650"/>
    <w:rsid w:val="00170CA7"/>
    <w:rsid w:val="00175F4A"/>
    <w:rsid w:val="00183601"/>
    <w:rsid w:val="00187FC5"/>
    <w:rsid w:val="001B055E"/>
    <w:rsid w:val="001B0E3C"/>
    <w:rsid w:val="001B67DE"/>
    <w:rsid w:val="001B794D"/>
    <w:rsid w:val="001C5103"/>
    <w:rsid w:val="001D742A"/>
    <w:rsid w:val="001E6A23"/>
    <w:rsid w:val="001F2988"/>
    <w:rsid w:val="001F65CC"/>
    <w:rsid w:val="001F7520"/>
    <w:rsid w:val="002062FF"/>
    <w:rsid w:val="00214358"/>
    <w:rsid w:val="0021677B"/>
    <w:rsid w:val="00226469"/>
    <w:rsid w:val="0023558F"/>
    <w:rsid w:val="002374F6"/>
    <w:rsid w:val="00244210"/>
    <w:rsid w:val="0026423C"/>
    <w:rsid w:val="00267BEF"/>
    <w:rsid w:val="00267D77"/>
    <w:rsid w:val="00282BD7"/>
    <w:rsid w:val="002835B9"/>
    <w:rsid w:val="00285FCA"/>
    <w:rsid w:val="002915A0"/>
    <w:rsid w:val="002C1F64"/>
    <w:rsid w:val="002C2E05"/>
    <w:rsid w:val="002C7D8D"/>
    <w:rsid w:val="002D34E5"/>
    <w:rsid w:val="002D67B4"/>
    <w:rsid w:val="002D727F"/>
    <w:rsid w:val="002E2115"/>
    <w:rsid w:val="002E491F"/>
    <w:rsid w:val="002E751F"/>
    <w:rsid w:val="002F3D30"/>
    <w:rsid w:val="00302ACA"/>
    <w:rsid w:val="00316450"/>
    <w:rsid w:val="00321DE7"/>
    <w:rsid w:val="00322B69"/>
    <w:rsid w:val="0035686E"/>
    <w:rsid w:val="00370621"/>
    <w:rsid w:val="0037298D"/>
    <w:rsid w:val="00374BA1"/>
    <w:rsid w:val="00390420"/>
    <w:rsid w:val="003A6BA4"/>
    <w:rsid w:val="003B09BE"/>
    <w:rsid w:val="003B6BA9"/>
    <w:rsid w:val="003C176C"/>
    <w:rsid w:val="003C34E0"/>
    <w:rsid w:val="003D65C5"/>
    <w:rsid w:val="003E6A24"/>
    <w:rsid w:val="00425BAB"/>
    <w:rsid w:val="00426054"/>
    <w:rsid w:val="00432AA4"/>
    <w:rsid w:val="0044289D"/>
    <w:rsid w:val="00477CC0"/>
    <w:rsid w:val="0049498A"/>
    <w:rsid w:val="004964F3"/>
    <w:rsid w:val="004A25CA"/>
    <w:rsid w:val="004B18CB"/>
    <w:rsid w:val="004B1F50"/>
    <w:rsid w:val="004C7F42"/>
    <w:rsid w:val="00513E60"/>
    <w:rsid w:val="0052628C"/>
    <w:rsid w:val="00534949"/>
    <w:rsid w:val="00551A4E"/>
    <w:rsid w:val="005637F3"/>
    <w:rsid w:val="005665CF"/>
    <w:rsid w:val="00587FB4"/>
    <w:rsid w:val="00595C7A"/>
    <w:rsid w:val="005969FC"/>
    <w:rsid w:val="005973F7"/>
    <w:rsid w:val="005A0E3C"/>
    <w:rsid w:val="005D0B67"/>
    <w:rsid w:val="005D4AA5"/>
    <w:rsid w:val="005E4BD7"/>
    <w:rsid w:val="006025EE"/>
    <w:rsid w:val="0060594D"/>
    <w:rsid w:val="00606A69"/>
    <w:rsid w:val="00611FBA"/>
    <w:rsid w:val="006270F8"/>
    <w:rsid w:val="00630B11"/>
    <w:rsid w:val="0065620E"/>
    <w:rsid w:val="00685507"/>
    <w:rsid w:val="00692176"/>
    <w:rsid w:val="006A3634"/>
    <w:rsid w:val="006A4F77"/>
    <w:rsid w:val="006B012E"/>
    <w:rsid w:val="006C34A9"/>
    <w:rsid w:val="006C5FD9"/>
    <w:rsid w:val="006E66EE"/>
    <w:rsid w:val="006F75E3"/>
    <w:rsid w:val="006F7EF7"/>
    <w:rsid w:val="007324E6"/>
    <w:rsid w:val="007353AB"/>
    <w:rsid w:val="007415F9"/>
    <w:rsid w:val="00746CC9"/>
    <w:rsid w:val="007477AA"/>
    <w:rsid w:val="0076112A"/>
    <w:rsid w:val="00770072"/>
    <w:rsid w:val="007817DF"/>
    <w:rsid w:val="007952FD"/>
    <w:rsid w:val="007A2152"/>
    <w:rsid w:val="007B3ADB"/>
    <w:rsid w:val="007C198D"/>
    <w:rsid w:val="007E2BCC"/>
    <w:rsid w:val="008127E7"/>
    <w:rsid w:val="008222FA"/>
    <w:rsid w:val="00824D57"/>
    <w:rsid w:val="00833B3D"/>
    <w:rsid w:val="00876706"/>
    <w:rsid w:val="008B3A0E"/>
    <w:rsid w:val="008D1DF0"/>
    <w:rsid w:val="008E2E47"/>
    <w:rsid w:val="00900BC2"/>
    <w:rsid w:val="009045CA"/>
    <w:rsid w:val="009134B4"/>
    <w:rsid w:val="009134E8"/>
    <w:rsid w:val="00914799"/>
    <w:rsid w:val="00915926"/>
    <w:rsid w:val="00924F1F"/>
    <w:rsid w:val="00933039"/>
    <w:rsid w:val="009427CA"/>
    <w:rsid w:val="00954244"/>
    <w:rsid w:val="00956567"/>
    <w:rsid w:val="0096363F"/>
    <w:rsid w:val="00970898"/>
    <w:rsid w:val="00975C05"/>
    <w:rsid w:val="009A1A70"/>
    <w:rsid w:val="009A3740"/>
    <w:rsid w:val="009B0B1F"/>
    <w:rsid w:val="009B2133"/>
    <w:rsid w:val="009B24F8"/>
    <w:rsid w:val="009B653C"/>
    <w:rsid w:val="009B695F"/>
    <w:rsid w:val="009C780C"/>
    <w:rsid w:val="009E683A"/>
    <w:rsid w:val="00A00210"/>
    <w:rsid w:val="00A00353"/>
    <w:rsid w:val="00A235C6"/>
    <w:rsid w:val="00A24AF9"/>
    <w:rsid w:val="00A35026"/>
    <w:rsid w:val="00A35896"/>
    <w:rsid w:val="00A37036"/>
    <w:rsid w:val="00A4412C"/>
    <w:rsid w:val="00A543FE"/>
    <w:rsid w:val="00A63477"/>
    <w:rsid w:val="00A67AB8"/>
    <w:rsid w:val="00A76977"/>
    <w:rsid w:val="00A838BA"/>
    <w:rsid w:val="00A87C97"/>
    <w:rsid w:val="00A973AD"/>
    <w:rsid w:val="00AB4612"/>
    <w:rsid w:val="00AD24D4"/>
    <w:rsid w:val="00AD6D87"/>
    <w:rsid w:val="00AE46BA"/>
    <w:rsid w:val="00AE79FE"/>
    <w:rsid w:val="00B0199F"/>
    <w:rsid w:val="00B0760C"/>
    <w:rsid w:val="00B12A3A"/>
    <w:rsid w:val="00B30726"/>
    <w:rsid w:val="00B3663E"/>
    <w:rsid w:val="00B36F83"/>
    <w:rsid w:val="00B44927"/>
    <w:rsid w:val="00B548AE"/>
    <w:rsid w:val="00B55854"/>
    <w:rsid w:val="00B71A42"/>
    <w:rsid w:val="00B86680"/>
    <w:rsid w:val="00B91F98"/>
    <w:rsid w:val="00B962B9"/>
    <w:rsid w:val="00BA3862"/>
    <w:rsid w:val="00BA4494"/>
    <w:rsid w:val="00BA748A"/>
    <w:rsid w:val="00BB323A"/>
    <w:rsid w:val="00BC2B03"/>
    <w:rsid w:val="00BE229F"/>
    <w:rsid w:val="00BF4FEE"/>
    <w:rsid w:val="00BF561B"/>
    <w:rsid w:val="00BF58C7"/>
    <w:rsid w:val="00C04E8A"/>
    <w:rsid w:val="00C06F45"/>
    <w:rsid w:val="00C13BA5"/>
    <w:rsid w:val="00C17C01"/>
    <w:rsid w:val="00C21828"/>
    <w:rsid w:val="00C22C64"/>
    <w:rsid w:val="00C315B7"/>
    <w:rsid w:val="00C334BF"/>
    <w:rsid w:val="00C34F53"/>
    <w:rsid w:val="00C42B80"/>
    <w:rsid w:val="00C42DF4"/>
    <w:rsid w:val="00C75AA4"/>
    <w:rsid w:val="00C91CA3"/>
    <w:rsid w:val="00C95759"/>
    <w:rsid w:val="00CA54B4"/>
    <w:rsid w:val="00CA6949"/>
    <w:rsid w:val="00CB2346"/>
    <w:rsid w:val="00CD5CB5"/>
    <w:rsid w:val="00CE2057"/>
    <w:rsid w:val="00CF00C8"/>
    <w:rsid w:val="00CF325D"/>
    <w:rsid w:val="00CF4CDB"/>
    <w:rsid w:val="00CF56E3"/>
    <w:rsid w:val="00D049B6"/>
    <w:rsid w:val="00D07FFD"/>
    <w:rsid w:val="00D10AE7"/>
    <w:rsid w:val="00D178D1"/>
    <w:rsid w:val="00D25D26"/>
    <w:rsid w:val="00D45A4A"/>
    <w:rsid w:val="00D50A4A"/>
    <w:rsid w:val="00D53DFA"/>
    <w:rsid w:val="00D64F9F"/>
    <w:rsid w:val="00D72891"/>
    <w:rsid w:val="00D74972"/>
    <w:rsid w:val="00D74A03"/>
    <w:rsid w:val="00D77D7F"/>
    <w:rsid w:val="00D822DD"/>
    <w:rsid w:val="00D85235"/>
    <w:rsid w:val="00D967C7"/>
    <w:rsid w:val="00DA2EBD"/>
    <w:rsid w:val="00DB0054"/>
    <w:rsid w:val="00DB61BE"/>
    <w:rsid w:val="00DC0C76"/>
    <w:rsid w:val="00DD0FB0"/>
    <w:rsid w:val="00DE3040"/>
    <w:rsid w:val="00E02BEF"/>
    <w:rsid w:val="00E12142"/>
    <w:rsid w:val="00E14CC3"/>
    <w:rsid w:val="00E3145E"/>
    <w:rsid w:val="00E61120"/>
    <w:rsid w:val="00E64DC8"/>
    <w:rsid w:val="00E67C59"/>
    <w:rsid w:val="00E730A5"/>
    <w:rsid w:val="00E730FA"/>
    <w:rsid w:val="00E77400"/>
    <w:rsid w:val="00E85068"/>
    <w:rsid w:val="00E867A5"/>
    <w:rsid w:val="00E86C23"/>
    <w:rsid w:val="00E932B0"/>
    <w:rsid w:val="00EA0E36"/>
    <w:rsid w:val="00EB2ACF"/>
    <w:rsid w:val="00EC1948"/>
    <w:rsid w:val="00EC6BF4"/>
    <w:rsid w:val="00ED7C11"/>
    <w:rsid w:val="00EE7D9E"/>
    <w:rsid w:val="00EF3BBE"/>
    <w:rsid w:val="00F02D18"/>
    <w:rsid w:val="00F15C20"/>
    <w:rsid w:val="00F17D97"/>
    <w:rsid w:val="00F34B3F"/>
    <w:rsid w:val="00F47B7E"/>
    <w:rsid w:val="00F606FF"/>
    <w:rsid w:val="00F83B4B"/>
    <w:rsid w:val="00F86C71"/>
    <w:rsid w:val="00F87251"/>
    <w:rsid w:val="00F92C94"/>
    <w:rsid w:val="00FA4F2F"/>
    <w:rsid w:val="00FC0732"/>
    <w:rsid w:val="00FC17A6"/>
    <w:rsid w:val="00FC4600"/>
    <w:rsid w:val="00FE0DFC"/>
    <w:rsid w:val="00FE64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62CA"/>
  <w15:chartTrackingRefBased/>
  <w15:docId w15:val="{7EEC2C12-7E60-4214-AC96-9FD5DD6A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47B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2346"/>
    <w:pPr>
      <w:ind w:left="720"/>
      <w:contextualSpacing/>
    </w:pPr>
  </w:style>
  <w:style w:type="paragraph" w:styleId="Voetnoottekst">
    <w:name w:val="footnote text"/>
    <w:basedOn w:val="Standaard"/>
    <w:link w:val="VoetnoottekstChar"/>
    <w:uiPriority w:val="99"/>
    <w:semiHidden/>
    <w:unhideWhenUsed/>
    <w:rsid w:val="003B6BA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6BA9"/>
    <w:rPr>
      <w:sz w:val="20"/>
      <w:szCs w:val="20"/>
    </w:rPr>
  </w:style>
  <w:style w:type="character" w:styleId="Voetnootmarkering">
    <w:name w:val="footnote reference"/>
    <w:basedOn w:val="Standaardalinea-lettertype"/>
    <w:uiPriority w:val="99"/>
    <w:semiHidden/>
    <w:unhideWhenUsed/>
    <w:rsid w:val="003B6BA9"/>
    <w:rPr>
      <w:vertAlign w:val="superscript"/>
    </w:rPr>
  </w:style>
  <w:style w:type="character" w:styleId="Hyperlink">
    <w:name w:val="Hyperlink"/>
    <w:basedOn w:val="Standaardalinea-lettertype"/>
    <w:uiPriority w:val="99"/>
    <w:unhideWhenUsed/>
    <w:rsid w:val="00CD5CB5"/>
    <w:rPr>
      <w:color w:val="0000FF"/>
      <w:u w:val="single"/>
    </w:rPr>
  </w:style>
  <w:style w:type="table" w:styleId="Tabelraster">
    <w:name w:val="Table Grid"/>
    <w:basedOn w:val="Standaardtabel"/>
    <w:uiPriority w:val="39"/>
    <w:rsid w:val="00D85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E491F"/>
    <w:rPr>
      <w:sz w:val="16"/>
      <w:szCs w:val="16"/>
    </w:rPr>
  </w:style>
  <w:style w:type="paragraph" w:styleId="Tekstopmerking">
    <w:name w:val="annotation text"/>
    <w:basedOn w:val="Standaard"/>
    <w:link w:val="TekstopmerkingChar"/>
    <w:uiPriority w:val="99"/>
    <w:semiHidden/>
    <w:unhideWhenUsed/>
    <w:rsid w:val="002E49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491F"/>
    <w:rPr>
      <w:sz w:val="20"/>
      <w:szCs w:val="20"/>
    </w:rPr>
  </w:style>
  <w:style w:type="paragraph" w:styleId="Ballontekst">
    <w:name w:val="Balloon Text"/>
    <w:basedOn w:val="Standaard"/>
    <w:link w:val="BallontekstChar"/>
    <w:uiPriority w:val="99"/>
    <w:semiHidden/>
    <w:unhideWhenUsed/>
    <w:rsid w:val="002E491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491F"/>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AB4612"/>
    <w:rPr>
      <w:b/>
      <w:bCs/>
    </w:rPr>
  </w:style>
  <w:style w:type="character" w:customStyle="1" w:styleId="OnderwerpvanopmerkingChar">
    <w:name w:val="Onderwerp van opmerking Char"/>
    <w:basedOn w:val="TekstopmerkingChar"/>
    <w:link w:val="Onderwerpvanopmerking"/>
    <w:uiPriority w:val="99"/>
    <w:semiHidden/>
    <w:rsid w:val="00AB4612"/>
    <w:rPr>
      <w:b/>
      <w:bCs/>
      <w:sz w:val="20"/>
      <w:szCs w:val="20"/>
    </w:rPr>
  </w:style>
  <w:style w:type="character" w:customStyle="1" w:styleId="Kop1Char">
    <w:name w:val="Kop 1 Char"/>
    <w:basedOn w:val="Standaardalinea-lettertype"/>
    <w:link w:val="Kop1"/>
    <w:uiPriority w:val="9"/>
    <w:rsid w:val="00F47B7E"/>
    <w:rPr>
      <w:rFonts w:asciiTheme="majorHAnsi" w:eastAsiaTheme="majorEastAsia" w:hAnsiTheme="majorHAnsi" w:cstheme="majorBidi"/>
      <w:color w:val="2E74B5" w:themeColor="accent1" w:themeShade="BF"/>
      <w:sz w:val="32"/>
      <w:szCs w:val="32"/>
    </w:rPr>
  </w:style>
  <w:style w:type="character" w:styleId="GevolgdeHyperlink">
    <w:name w:val="FollowedHyperlink"/>
    <w:basedOn w:val="Standaardalinea-lettertype"/>
    <w:uiPriority w:val="99"/>
    <w:semiHidden/>
    <w:unhideWhenUsed/>
    <w:rsid w:val="00CF56E3"/>
    <w:rPr>
      <w:color w:val="954F72" w:themeColor="followedHyperlink"/>
      <w:u w:val="single"/>
    </w:rPr>
  </w:style>
  <w:style w:type="paragraph" w:styleId="Eindnoottekst">
    <w:name w:val="endnote text"/>
    <w:basedOn w:val="Standaard"/>
    <w:link w:val="EindnoottekstChar"/>
    <w:uiPriority w:val="99"/>
    <w:semiHidden/>
    <w:unhideWhenUsed/>
    <w:rsid w:val="007415F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415F9"/>
    <w:rPr>
      <w:sz w:val="20"/>
      <w:szCs w:val="20"/>
    </w:rPr>
  </w:style>
  <w:style w:type="character" w:styleId="Eindnootmarkering">
    <w:name w:val="endnote reference"/>
    <w:basedOn w:val="Standaardalinea-lettertype"/>
    <w:uiPriority w:val="99"/>
    <w:semiHidden/>
    <w:unhideWhenUsed/>
    <w:rsid w:val="007415F9"/>
    <w:rPr>
      <w:vertAlign w:val="superscript"/>
    </w:rPr>
  </w:style>
  <w:style w:type="character" w:styleId="Nadruk">
    <w:name w:val="Emphasis"/>
    <w:basedOn w:val="Standaardalinea-lettertype"/>
    <w:uiPriority w:val="20"/>
    <w:qFormat/>
    <w:rsid w:val="00B55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3160">
      <w:bodyDiv w:val="1"/>
      <w:marLeft w:val="0"/>
      <w:marRight w:val="0"/>
      <w:marTop w:val="0"/>
      <w:marBottom w:val="0"/>
      <w:divBdr>
        <w:top w:val="none" w:sz="0" w:space="0" w:color="auto"/>
        <w:left w:val="none" w:sz="0" w:space="0" w:color="auto"/>
        <w:bottom w:val="none" w:sz="0" w:space="0" w:color="auto"/>
        <w:right w:val="none" w:sz="0" w:space="0" w:color="auto"/>
      </w:divBdr>
    </w:div>
    <w:div w:id="814181647">
      <w:bodyDiv w:val="1"/>
      <w:marLeft w:val="0"/>
      <w:marRight w:val="0"/>
      <w:marTop w:val="0"/>
      <w:marBottom w:val="0"/>
      <w:divBdr>
        <w:top w:val="none" w:sz="0" w:space="0" w:color="auto"/>
        <w:left w:val="none" w:sz="0" w:space="0" w:color="auto"/>
        <w:bottom w:val="none" w:sz="0" w:space="0" w:color="auto"/>
        <w:right w:val="none" w:sz="0" w:space="0" w:color="auto"/>
      </w:divBdr>
    </w:div>
    <w:div w:id="15420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it.ly/2uvUZIT" TargetMode="External"/><Relationship Id="rId1" Type="http://schemas.openxmlformats.org/officeDocument/2006/relationships/hyperlink" Target="http://bit.ly/377PgW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B055-660A-4B53-BD6C-CFCFDA6F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2450</Words>
  <Characters>13481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Benison42</dc:creator>
  <cp:keywords/>
  <dc:description/>
  <cp:lastModifiedBy>Benison42</cp:lastModifiedBy>
  <cp:revision>2</cp:revision>
  <cp:lastPrinted>2020-02-07T14:47:00Z</cp:lastPrinted>
  <dcterms:created xsi:type="dcterms:W3CDTF">2020-02-10T09:11:00Z</dcterms:created>
  <dcterms:modified xsi:type="dcterms:W3CDTF">2020-02-10T09:11:00Z</dcterms:modified>
</cp:coreProperties>
</file>